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4F" w:rsidRDefault="009268BF" w:rsidP="009268BF">
      <w:pPr>
        <w:spacing w:after="0" w:line="288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BD72AD" wp14:editId="36E51890">
                <wp:simplePos x="0" y="0"/>
                <wp:positionH relativeFrom="column">
                  <wp:posOffset>1618615</wp:posOffset>
                </wp:positionH>
                <wp:positionV relativeFrom="paragraph">
                  <wp:posOffset>-124327</wp:posOffset>
                </wp:positionV>
                <wp:extent cx="4593265" cy="9334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326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FB1" w:rsidRPr="009268BF" w:rsidRDefault="00A13FB1" w:rsidP="009268BF">
                            <w:pPr>
                              <w:spacing w:after="0" w:line="240" w:lineRule="atLeast"/>
                              <w:rPr>
                                <w:rFonts w:ascii="Calibri" w:hAnsi="Calibri" w:cs="Calibri"/>
                                <w:color w:val="575756"/>
                                <w:sz w:val="48"/>
                                <w:szCs w:val="48"/>
                              </w:rPr>
                            </w:pPr>
                            <w:r w:rsidRPr="009268BF">
                              <w:rPr>
                                <w:rFonts w:ascii="Calibri" w:hAnsi="Calibri" w:cs="Calibri"/>
                                <w:color w:val="575756"/>
                                <w:sz w:val="48"/>
                                <w:szCs w:val="48"/>
                              </w:rPr>
                              <w:t>Krajská pobočka v Ústí nad Labem</w:t>
                            </w:r>
                          </w:p>
                          <w:p w:rsidR="00A13FB1" w:rsidRPr="009268BF" w:rsidRDefault="00A13FB1" w:rsidP="009268BF">
                            <w:pPr>
                              <w:spacing w:after="0" w:line="240" w:lineRule="atLeast"/>
                              <w:rPr>
                                <w:color w:val="575756"/>
                                <w:sz w:val="28"/>
                                <w:szCs w:val="28"/>
                              </w:rPr>
                            </w:pPr>
                            <w:r w:rsidRPr="009268BF">
                              <w:rPr>
                                <w:rFonts w:ascii="Calibri" w:hAnsi="Calibri" w:cs="Calibri"/>
                                <w:color w:val="575756"/>
                                <w:sz w:val="28"/>
                                <w:szCs w:val="28"/>
                              </w:rPr>
                              <w:t>Dvořákova 18 | 400 01 Ústí nad Labem | Tel.: 950 171 111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7.45pt;margin-top:-9.8pt;width:361.6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" stroked="f">
                <v:textbox>
                  <w:txbxContent>
                    <w:p w:rsidR="00A13FB1" w:rsidRPr="009268BF" w:rsidRDefault="00A13FB1" w:rsidP="009268BF">
                      <w:pPr>
                        <w:spacing w:after="0" w:line="240" w:lineRule="atLeast"/>
                        <w:rPr>
                          <w:rFonts w:ascii="Calibri" w:hAnsi="Calibri" w:cs="Calibri"/>
                          <w:color w:val="575756"/>
                          <w:sz w:val="48"/>
                          <w:szCs w:val="48"/>
                        </w:rPr>
                      </w:pPr>
                      <w:r w:rsidRPr="009268BF">
                        <w:rPr>
                          <w:rFonts w:ascii="Calibri" w:hAnsi="Calibri" w:cs="Calibri"/>
                          <w:color w:val="575756"/>
                          <w:sz w:val="48"/>
                          <w:szCs w:val="48"/>
                        </w:rPr>
                        <w:t>Krajská pobočka v Ústí nad Labem</w:t>
                      </w:r>
                    </w:p>
                    <w:p w:rsidR="00A13FB1" w:rsidRPr="009268BF" w:rsidRDefault="00A13FB1" w:rsidP="009268BF">
                      <w:pPr>
                        <w:spacing w:after="0" w:line="240" w:lineRule="atLeast"/>
                        <w:rPr>
                          <w:color w:val="575756"/>
                          <w:sz w:val="28"/>
                          <w:szCs w:val="28"/>
                        </w:rPr>
                      </w:pPr>
                      <w:r w:rsidRPr="009268BF">
                        <w:rPr>
                          <w:rFonts w:ascii="Calibri" w:hAnsi="Calibri" w:cs="Calibri"/>
                          <w:color w:val="575756"/>
                          <w:sz w:val="28"/>
                          <w:szCs w:val="28"/>
                        </w:rPr>
                        <w:t>Dvořákova 18 | 400 01 Ústí nad Labem | Tel.: 950 171 111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CCE51C4" wp14:editId="32238BF8">
            <wp:simplePos x="0" y="0"/>
            <wp:positionH relativeFrom="page">
              <wp:posOffset>-17721</wp:posOffset>
            </wp:positionH>
            <wp:positionV relativeFrom="page">
              <wp:posOffset>-7088</wp:posOffset>
            </wp:positionV>
            <wp:extent cx="2238375" cy="1590675"/>
            <wp:effectExtent l="0" t="0" r="9525" b="9525"/>
            <wp:wrapNone/>
            <wp:docPr id="2" name="Obrázek 1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68BF" w:rsidRDefault="009268BF" w:rsidP="009268BF">
      <w:pPr>
        <w:spacing w:after="0" w:line="288" w:lineRule="auto"/>
      </w:pPr>
    </w:p>
    <w:p w:rsidR="009268BF" w:rsidRDefault="009268BF" w:rsidP="009268BF">
      <w:pPr>
        <w:spacing w:after="0" w:line="288" w:lineRule="auto"/>
      </w:pPr>
    </w:p>
    <w:p w:rsidR="009268BF" w:rsidRDefault="009268BF" w:rsidP="009268BF">
      <w:pPr>
        <w:spacing w:after="0" w:line="288" w:lineRule="auto"/>
      </w:pPr>
    </w:p>
    <w:p w:rsidR="009268BF" w:rsidRDefault="009268BF" w:rsidP="00436020">
      <w:pPr>
        <w:spacing w:after="0" w:line="240" w:lineRule="auto"/>
      </w:pPr>
    </w:p>
    <w:p w:rsidR="009268BF" w:rsidRDefault="009268BF" w:rsidP="00436020">
      <w:pPr>
        <w:spacing w:after="0" w:line="240" w:lineRule="auto"/>
      </w:pPr>
    </w:p>
    <w:p w:rsidR="00436020" w:rsidRDefault="00436020" w:rsidP="00436020">
      <w:pPr>
        <w:spacing w:after="0" w:line="240" w:lineRule="auto"/>
      </w:pPr>
    </w:p>
    <w:p w:rsidR="00436020" w:rsidRDefault="00436020" w:rsidP="00436020">
      <w:pPr>
        <w:spacing w:after="0" w:line="240" w:lineRule="auto"/>
      </w:pPr>
    </w:p>
    <w:p w:rsidR="009268BF" w:rsidRDefault="009268BF" w:rsidP="00436020">
      <w:pPr>
        <w:spacing w:after="0" w:line="240" w:lineRule="auto"/>
      </w:pPr>
    </w:p>
    <w:p w:rsidR="009268BF" w:rsidRDefault="009268BF" w:rsidP="00436020">
      <w:pPr>
        <w:spacing w:after="0" w:line="240" w:lineRule="auto"/>
      </w:pPr>
    </w:p>
    <w:p w:rsidR="009268BF" w:rsidRPr="00C44B51" w:rsidRDefault="00C44B51" w:rsidP="00436020">
      <w:pPr>
        <w:spacing w:after="0" w:line="240" w:lineRule="auto"/>
        <w:jc w:val="center"/>
        <w:rPr>
          <w:b/>
          <w:sz w:val="72"/>
          <w:szCs w:val="72"/>
        </w:rPr>
      </w:pPr>
      <w:r w:rsidRPr="00C44B51">
        <w:rPr>
          <w:b/>
          <w:sz w:val="72"/>
          <w:szCs w:val="72"/>
        </w:rPr>
        <w:t>Měsíční statistická zpráva</w:t>
      </w:r>
    </w:p>
    <w:p w:rsidR="009268BF" w:rsidRPr="0064322D" w:rsidRDefault="00E47BCB" w:rsidP="00436020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LEDEN 2014</w:t>
      </w:r>
    </w:p>
    <w:p w:rsidR="009268BF" w:rsidRPr="0064322D" w:rsidRDefault="009268BF" w:rsidP="00436020">
      <w:pPr>
        <w:spacing w:after="0" w:line="240" w:lineRule="auto"/>
      </w:pPr>
    </w:p>
    <w:p w:rsidR="009268BF" w:rsidRPr="0064322D" w:rsidRDefault="009268BF" w:rsidP="00436020">
      <w:pPr>
        <w:spacing w:after="0" w:line="240" w:lineRule="auto"/>
      </w:pPr>
    </w:p>
    <w:p w:rsidR="009268BF" w:rsidRPr="0064322D" w:rsidRDefault="009268BF" w:rsidP="00436020">
      <w:pPr>
        <w:spacing w:after="0" w:line="240" w:lineRule="auto"/>
      </w:pPr>
    </w:p>
    <w:p w:rsidR="00436020" w:rsidRPr="0064322D" w:rsidRDefault="00436020" w:rsidP="00436020">
      <w:pPr>
        <w:spacing w:after="0" w:line="240" w:lineRule="auto"/>
      </w:pPr>
    </w:p>
    <w:p w:rsidR="00436020" w:rsidRPr="0064322D" w:rsidRDefault="00436020" w:rsidP="00436020">
      <w:pPr>
        <w:spacing w:after="0" w:line="240" w:lineRule="auto"/>
      </w:pPr>
    </w:p>
    <w:p w:rsidR="009268BF" w:rsidRPr="0064322D" w:rsidRDefault="009268BF" w:rsidP="00436020">
      <w:pPr>
        <w:spacing w:after="0" w:line="240" w:lineRule="auto"/>
      </w:pPr>
    </w:p>
    <w:p w:rsidR="009268BF" w:rsidRPr="0064322D" w:rsidRDefault="009268BF" w:rsidP="00B64F20">
      <w:pPr>
        <w:spacing w:after="0" w:line="240" w:lineRule="auto"/>
        <w:jc w:val="center"/>
      </w:pPr>
      <w:r w:rsidRPr="0064322D">
        <w:rPr>
          <w:noProof/>
          <w:lang w:eastAsia="cs-CZ"/>
        </w:rPr>
        <w:drawing>
          <wp:inline distT="0" distB="0" distL="0" distR="0" wp14:anchorId="5157EB86" wp14:editId="34F3553D">
            <wp:extent cx="5972810" cy="4162425"/>
            <wp:effectExtent l="0" t="0" r="8890" b="9525"/>
            <wp:docPr id="3079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268BF" w:rsidRPr="0064322D" w:rsidRDefault="009268BF" w:rsidP="00436020">
      <w:pPr>
        <w:spacing w:after="0" w:line="240" w:lineRule="auto"/>
      </w:pPr>
    </w:p>
    <w:p w:rsidR="009A3B5A" w:rsidRPr="0064322D" w:rsidRDefault="009A3B5A" w:rsidP="00436020">
      <w:pPr>
        <w:spacing w:after="0" w:line="240" w:lineRule="auto"/>
      </w:pPr>
    </w:p>
    <w:p w:rsidR="009A3B5A" w:rsidRPr="0064322D" w:rsidRDefault="009A3B5A" w:rsidP="00436020">
      <w:pPr>
        <w:spacing w:after="0" w:line="240" w:lineRule="auto"/>
      </w:pPr>
    </w:p>
    <w:p w:rsidR="00C44B51" w:rsidRPr="0064322D" w:rsidRDefault="00C44B51" w:rsidP="00436020">
      <w:pPr>
        <w:spacing w:after="0" w:line="240" w:lineRule="auto"/>
      </w:pPr>
    </w:p>
    <w:p w:rsidR="00DC4C5A" w:rsidRPr="0064322D" w:rsidRDefault="00DC4C5A" w:rsidP="00436020">
      <w:pPr>
        <w:spacing w:after="0" w:line="240" w:lineRule="auto"/>
      </w:pPr>
    </w:p>
    <w:p w:rsidR="009A3B5A" w:rsidRPr="00C44B51" w:rsidRDefault="00C44B51" w:rsidP="00436020">
      <w:pPr>
        <w:spacing w:after="0" w:line="240" w:lineRule="auto"/>
      </w:pPr>
      <w:r>
        <w:rPr>
          <w:b/>
        </w:rPr>
        <w:t xml:space="preserve">Zpracoval: </w:t>
      </w:r>
      <w:r>
        <w:t>Bc. Michal Tuček</w:t>
      </w:r>
    </w:p>
    <w:p w:rsidR="009A3B5A" w:rsidRDefault="00F4232B" w:rsidP="00436020">
      <w:pPr>
        <w:spacing w:after="0" w:line="240" w:lineRule="auto"/>
      </w:pPr>
      <w:hyperlink r:id="rId11" w:history="1">
        <w:r w:rsidR="00C44B51" w:rsidRPr="005F1559">
          <w:rPr>
            <w:rStyle w:val="Hypertextovodkaz"/>
          </w:rPr>
          <w:t>http://portal.mpsv.cz/upcr/kp/ulk/informace/bulletiny</w:t>
        </w:r>
      </w:hyperlink>
    </w:p>
    <w:p w:rsidR="00C44B51" w:rsidRDefault="00C44B51" w:rsidP="00436020">
      <w:pPr>
        <w:spacing w:after="0" w:line="240" w:lineRule="auto"/>
        <w:rPr>
          <w:b/>
          <w:bCs/>
          <w:u w:val="single"/>
        </w:rPr>
      </w:pPr>
    </w:p>
    <w:p w:rsidR="00AB2108" w:rsidRPr="00E76587" w:rsidRDefault="00AB2108" w:rsidP="00436020">
      <w:pPr>
        <w:spacing w:after="0" w:line="240" w:lineRule="auto"/>
        <w:rPr>
          <w:b/>
          <w:bCs/>
          <w:u w:val="single"/>
        </w:rPr>
      </w:pPr>
      <w:r w:rsidRPr="00E76587">
        <w:rPr>
          <w:b/>
          <w:bCs/>
          <w:u w:val="single"/>
        </w:rPr>
        <w:lastRenderedPageBreak/>
        <w:t>Osnova:</w:t>
      </w:r>
    </w:p>
    <w:p w:rsidR="00F24DBC" w:rsidRPr="00E76587" w:rsidRDefault="00F24DBC" w:rsidP="00436020">
      <w:pPr>
        <w:spacing w:after="0" w:line="240" w:lineRule="auto"/>
        <w:rPr>
          <w:b/>
        </w:rPr>
      </w:pPr>
    </w:p>
    <w:p w:rsidR="00436020" w:rsidRPr="00E76587" w:rsidRDefault="00436020" w:rsidP="00436020">
      <w:pPr>
        <w:spacing w:after="0" w:line="240" w:lineRule="auto"/>
        <w:rPr>
          <w:b/>
        </w:rPr>
      </w:pPr>
    </w:p>
    <w:p w:rsidR="00E76587" w:rsidRPr="00E76587" w:rsidRDefault="00AB2108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r w:rsidRPr="00E76587">
        <w:rPr>
          <w:rFonts w:asciiTheme="minorHAnsi" w:hAnsiTheme="minorHAnsi"/>
          <w:color w:val="auto"/>
          <w:sz w:val="22"/>
          <w:szCs w:val="22"/>
        </w:rPr>
        <w:fldChar w:fldCharType="begin"/>
      </w:r>
      <w:r w:rsidRPr="00E76587">
        <w:rPr>
          <w:rFonts w:asciiTheme="minorHAnsi" w:hAnsiTheme="minorHAnsi"/>
          <w:color w:val="auto"/>
          <w:sz w:val="22"/>
          <w:szCs w:val="22"/>
        </w:rPr>
        <w:instrText xml:space="preserve"> TOC \o "1-2" \h \z \u </w:instrText>
      </w:r>
      <w:r w:rsidRPr="00E76587">
        <w:rPr>
          <w:rFonts w:asciiTheme="minorHAnsi" w:hAnsiTheme="minorHAnsi"/>
          <w:color w:val="auto"/>
          <w:sz w:val="22"/>
          <w:szCs w:val="22"/>
        </w:rPr>
        <w:fldChar w:fldCharType="separate"/>
      </w:r>
      <w:hyperlink w:anchor="_Toc379974965" w:history="1">
        <w:r w:rsidR="00E76587" w:rsidRPr="00E76587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1. informace o nezaměstnanosti v Ústeckém kraji k 31. 1. 2014</w:t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_Toc379974965 \h </w:instrText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t>2</w:t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E76587" w:rsidRPr="00E76587" w:rsidRDefault="00F4232B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379974966" w:history="1">
        <w:r w:rsidR="00E76587" w:rsidRPr="00E76587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2. Charakteristika vývoje nezaměstnanosti a volných pracovních míst v Ústeckém kraji</w:t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_Toc379974966 \h </w:instrText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t>3</w:t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E76587" w:rsidRPr="00E76587" w:rsidRDefault="00F4232B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379974967" w:history="1">
        <w:r w:rsidR="00E76587" w:rsidRPr="00E76587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3. MAPOVÁNÍ PREDIKCE TRENDŮ ZAMĚSTNANOSTI A POTŘEB ZAMĚSTNAVATELŮ V ÚSTECKÉM KRAJI</w:t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_Toc379974967 \h </w:instrText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t>8</w:t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E76587" w:rsidRPr="00E76587" w:rsidRDefault="00F4232B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379974968" w:history="1">
        <w:r w:rsidR="00E76587" w:rsidRPr="00E76587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4. REALIZACE AKTIVNÍ POLITIKY ZAMĚSTNANOSTI V ÚSTECKÉM KRAJI</w:t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_Toc379974968 \h </w:instrText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t>9</w:t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E76587" w:rsidRPr="00E76587" w:rsidRDefault="00F4232B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379974969" w:history="1">
        <w:r w:rsidR="00E76587" w:rsidRPr="00E76587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5. POSKYTNUTÉ nepojistné sociální dávky V ÚSTECKÉM KRAJI</w:t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_Toc379974969 \h </w:instrText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t>11</w:t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E76587" w:rsidRPr="00E76587" w:rsidRDefault="00F4232B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379974970" w:history="1">
        <w:r w:rsidR="00E76587" w:rsidRPr="00E76587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6. projekty spolufinancované z esf REALIZOVANÉ NA KRP ÚSTÍ NAD LABEM</w:t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_Toc379974970 \h </w:instrText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t>12</w:t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E76587" w:rsidRPr="00E76587" w:rsidRDefault="00F4232B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379974971" w:history="1">
        <w:r w:rsidR="00E76587" w:rsidRPr="00E76587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7. Veřejná služba realizovaná v Ústeckém kraji</w:t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_Toc379974971 \h </w:instrText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t>13</w:t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E76587" w:rsidRPr="00E76587" w:rsidRDefault="00F4232B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379974972" w:history="1">
        <w:r w:rsidR="00E76587" w:rsidRPr="00E76587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8. Aktivity eures poradce V ÚSTECKÉM KRAJI</w:t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_Toc379974972 \h </w:instrText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t>14</w:t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E76587" w:rsidRPr="00E76587" w:rsidRDefault="00F4232B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379974973" w:history="1">
        <w:r w:rsidR="00E76587" w:rsidRPr="00E76587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9. Kontrolní a inspekční činnost NA KRP ÚSTÍ NAD lABEM</w:t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_Toc379974973 \h </w:instrText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t>15</w:t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E76587" w:rsidRPr="00E76587" w:rsidRDefault="00F4232B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379974974" w:history="1">
        <w:r w:rsidR="00E76587" w:rsidRPr="00E76587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10. zahraniční zaměstnanost V ÚSTECKÉM KRAJI</w:t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_Toc379974974 \h </w:instrText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t>15</w:t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E76587" w:rsidRPr="00E76587" w:rsidRDefault="00F4232B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379974975" w:history="1">
        <w:r w:rsidR="00E76587" w:rsidRPr="00E76587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11. přílohy - podíl nezaměstnaných v obcích Ústeckého kraje k 31. 1. 2014</w:t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_Toc379974975 \h </w:instrText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t>17</w:t>
        </w:r>
        <w:r w:rsidR="00E76587" w:rsidRPr="00E76587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AB2108" w:rsidRPr="00E76587" w:rsidRDefault="00AB2108" w:rsidP="00436020">
      <w:pPr>
        <w:spacing w:after="0" w:line="240" w:lineRule="auto"/>
        <w:jc w:val="both"/>
      </w:pPr>
      <w:r w:rsidRPr="00E76587">
        <w:fldChar w:fldCharType="end"/>
      </w:r>
    </w:p>
    <w:p w:rsidR="00AB2108" w:rsidRPr="00E76587" w:rsidRDefault="00AB2108" w:rsidP="00436020">
      <w:pPr>
        <w:spacing w:after="0" w:line="240" w:lineRule="auto"/>
        <w:jc w:val="both"/>
      </w:pPr>
    </w:p>
    <w:p w:rsidR="002C475D" w:rsidRPr="00E76587" w:rsidRDefault="002C475D" w:rsidP="00436020">
      <w:pPr>
        <w:spacing w:after="0" w:line="240" w:lineRule="auto"/>
        <w:jc w:val="both"/>
      </w:pPr>
    </w:p>
    <w:p w:rsidR="002C475D" w:rsidRPr="00E76587" w:rsidRDefault="002C475D" w:rsidP="00436020">
      <w:pPr>
        <w:spacing w:after="0" w:line="240" w:lineRule="auto"/>
        <w:jc w:val="both"/>
      </w:pPr>
    </w:p>
    <w:p w:rsidR="00AB2108" w:rsidRPr="00E76587" w:rsidRDefault="00AB2108" w:rsidP="00436020">
      <w:pPr>
        <w:spacing w:after="0" w:line="240" w:lineRule="auto"/>
        <w:jc w:val="both"/>
      </w:pPr>
    </w:p>
    <w:p w:rsidR="00DF3B3D" w:rsidRPr="002C475D" w:rsidRDefault="00DF3B3D" w:rsidP="00436020">
      <w:pPr>
        <w:spacing w:after="0" w:line="240" w:lineRule="auto"/>
        <w:jc w:val="both"/>
      </w:pPr>
    </w:p>
    <w:p w:rsidR="001575D6" w:rsidRPr="002C475D" w:rsidRDefault="001575D6" w:rsidP="00436020">
      <w:pPr>
        <w:spacing w:after="0" w:line="240" w:lineRule="auto"/>
        <w:jc w:val="both"/>
      </w:pPr>
    </w:p>
    <w:p w:rsidR="004B7CF1" w:rsidRPr="0079551C" w:rsidRDefault="004B7CF1" w:rsidP="007447E3">
      <w:pPr>
        <w:spacing w:after="0" w:line="240" w:lineRule="auto"/>
        <w:jc w:val="both"/>
      </w:pPr>
    </w:p>
    <w:p w:rsidR="00D46917" w:rsidRDefault="00D46917" w:rsidP="007447E3">
      <w:pPr>
        <w:spacing w:after="0" w:line="240" w:lineRule="auto"/>
        <w:jc w:val="both"/>
        <w:rPr>
          <w:color w:val="FF0000"/>
        </w:rPr>
      </w:pPr>
    </w:p>
    <w:p w:rsidR="00D46917" w:rsidRDefault="00D46917" w:rsidP="007447E3">
      <w:pPr>
        <w:spacing w:after="0" w:line="240" w:lineRule="auto"/>
        <w:jc w:val="both"/>
        <w:rPr>
          <w:color w:val="FF0000"/>
        </w:rPr>
      </w:pPr>
    </w:p>
    <w:p w:rsidR="00D46917" w:rsidRPr="00530E3D" w:rsidRDefault="00D46917" w:rsidP="007447E3">
      <w:pPr>
        <w:spacing w:after="0" w:line="240" w:lineRule="auto"/>
        <w:jc w:val="both"/>
        <w:rPr>
          <w:color w:val="FF0000"/>
        </w:rPr>
      </w:pPr>
    </w:p>
    <w:p w:rsidR="00EE0CC5" w:rsidRPr="00530E3D" w:rsidRDefault="00EE0CC5" w:rsidP="007447E3">
      <w:pPr>
        <w:spacing w:after="0" w:line="240" w:lineRule="auto"/>
        <w:jc w:val="both"/>
        <w:rPr>
          <w:color w:val="FF0000"/>
        </w:rPr>
      </w:pPr>
    </w:p>
    <w:p w:rsidR="00AB2108" w:rsidRPr="00530E3D" w:rsidRDefault="00AB2108" w:rsidP="007447E3">
      <w:pPr>
        <w:spacing w:after="0" w:line="240" w:lineRule="auto"/>
        <w:jc w:val="both"/>
        <w:rPr>
          <w:color w:val="FF0000"/>
        </w:rPr>
      </w:pPr>
    </w:p>
    <w:p w:rsidR="00F24DBC" w:rsidRPr="00530E3D" w:rsidRDefault="00F24DBC" w:rsidP="007447E3">
      <w:pPr>
        <w:spacing w:after="0" w:line="240" w:lineRule="auto"/>
        <w:jc w:val="both"/>
        <w:rPr>
          <w:color w:val="FF0000"/>
        </w:rPr>
      </w:pPr>
    </w:p>
    <w:p w:rsidR="00436020" w:rsidRPr="00530E3D" w:rsidRDefault="00436020" w:rsidP="007447E3">
      <w:pPr>
        <w:spacing w:after="0" w:line="240" w:lineRule="auto"/>
        <w:jc w:val="both"/>
        <w:rPr>
          <w:color w:val="FF0000"/>
        </w:rPr>
      </w:pPr>
    </w:p>
    <w:p w:rsidR="00F67BBB" w:rsidRPr="00530E3D" w:rsidRDefault="00F67BBB" w:rsidP="007447E3">
      <w:pPr>
        <w:spacing w:after="0" w:line="240" w:lineRule="auto"/>
        <w:jc w:val="both"/>
        <w:rPr>
          <w:color w:val="FF0000"/>
        </w:rPr>
      </w:pPr>
    </w:p>
    <w:p w:rsidR="00F67BBB" w:rsidRPr="00530E3D" w:rsidRDefault="00F67BBB" w:rsidP="007447E3">
      <w:pPr>
        <w:spacing w:after="0" w:line="240" w:lineRule="auto"/>
        <w:jc w:val="both"/>
        <w:rPr>
          <w:color w:val="FF0000"/>
        </w:rPr>
      </w:pPr>
    </w:p>
    <w:p w:rsidR="00AB2108" w:rsidRPr="00530E3D" w:rsidRDefault="00AB2108" w:rsidP="007447E3">
      <w:pPr>
        <w:spacing w:after="0" w:line="240" w:lineRule="auto"/>
        <w:jc w:val="both"/>
        <w:rPr>
          <w:color w:val="FF0000"/>
        </w:rPr>
      </w:pPr>
    </w:p>
    <w:p w:rsidR="007447E3" w:rsidRPr="003A1162" w:rsidRDefault="007447E3" w:rsidP="00C44B51">
      <w:pPr>
        <w:pStyle w:val="Nadpis1"/>
        <w:rPr>
          <w:b/>
          <w:caps/>
          <w:szCs w:val="22"/>
        </w:rPr>
      </w:pPr>
      <w:bookmarkStart w:id="0" w:name="_Toc379974965"/>
      <w:r w:rsidRPr="00530E3D">
        <w:rPr>
          <w:b/>
          <w:caps/>
          <w:szCs w:val="22"/>
        </w:rPr>
        <w:lastRenderedPageBreak/>
        <w:t xml:space="preserve">1. </w:t>
      </w:r>
      <w:r w:rsidR="00C44B51" w:rsidRPr="003A1162">
        <w:rPr>
          <w:b/>
          <w:caps/>
          <w:szCs w:val="22"/>
        </w:rPr>
        <w:t>informace o nezaměstnanosti v Ústeckém kraji k 31. 1. 201</w:t>
      </w:r>
      <w:r w:rsidR="00E47BCB">
        <w:rPr>
          <w:b/>
          <w:caps/>
          <w:szCs w:val="22"/>
        </w:rPr>
        <w:t>4</w:t>
      </w:r>
      <w:bookmarkEnd w:id="0"/>
    </w:p>
    <w:p w:rsidR="007447E3" w:rsidRPr="003A1162" w:rsidRDefault="007447E3" w:rsidP="00C44B51">
      <w:pPr>
        <w:pStyle w:val="Zkladntextodsazen3"/>
        <w:ind w:firstLine="0"/>
        <w:rPr>
          <w:rFonts w:asciiTheme="minorHAnsi" w:hAnsiTheme="minorHAnsi"/>
          <w:sz w:val="22"/>
          <w:szCs w:val="22"/>
        </w:rPr>
      </w:pPr>
    </w:p>
    <w:p w:rsidR="00C44B51" w:rsidRPr="002E0E14" w:rsidRDefault="00C44B51" w:rsidP="00C44B51">
      <w:pPr>
        <w:spacing w:after="0" w:line="240" w:lineRule="auto"/>
        <w:ind w:firstLine="708"/>
        <w:jc w:val="both"/>
        <w:rPr>
          <w:rFonts w:cs="Arial"/>
          <w:bCs/>
        </w:rPr>
      </w:pPr>
      <w:r w:rsidRPr="003A1162">
        <w:rPr>
          <w:rFonts w:cs="Arial"/>
        </w:rPr>
        <w:t>V </w:t>
      </w:r>
      <w:r w:rsidR="00E47BCB">
        <w:rPr>
          <w:rFonts w:cs="Arial"/>
        </w:rPr>
        <w:t>lednu</w:t>
      </w:r>
      <w:r w:rsidRPr="003A1162">
        <w:rPr>
          <w:rFonts w:cs="Arial"/>
        </w:rPr>
        <w:t xml:space="preserve"> celkový poče</w:t>
      </w:r>
      <w:r w:rsidR="003A1162" w:rsidRPr="003A1162">
        <w:rPr>
          <w:rFonts w:cs="Arial"/>
        </w:rPr>
        <w:t>t u</w:t>
      </w:r>
      <w:r w:rsidR="00E47BCB">
        <w:rPr>
          <w:rFonts w:cs="Arial"/>
        </w:rPr>
        <w:t>chazečů oproti minulému měsíci vzrostl o 3,9</w:t>
      </w:r>
      <w:r w:rsidR="003A1162" w:rsidRPr="003A1162">
        <w:rPr>
          <w:rFonts w:cs="Arial"/>
        </w:rPr>
        <w:t xml:space="preserve"> % na </w:t>
      </w:r>
      <w:r w:rsidR="00E47BCB">
        <w:rPr>
          <w:rFonts w:cs="Arial"/>
        </w:rPr>
        <w:t>68 393</w:t>
      </w:r>
      <w:r w:rsidR="003A1162" w:rsidRPr="003A1162">
        <w:rPr>
          <w:rFonts w:cs="Arial"/>
        </w:rPr>
        <w:t xml:space="preserve"> osob</w:t>
      </w:r>
      <w:r w:rsidRPr="003A1162">
        <w:rPr>
          <w:rFonts w:cs="Times New Roman"/>
          <w:bCs/>
        </w:rPr>
        <w:t>,</w:t>
      </w:r>
      <w:r w:rsidRPr="003A1162">
        <w:rPr>
          <w:rFonts w:cs="Arial"/>
        </w:rPr>
        <w:t> počet hlášených volných</w:t>
      </w:r>
      <w:r w:rsidR="00E47BCB">
        <w:rPr>
          <w:rFonts w:cs="Arial"/>
        </w:rPr>
        <w:t xml:space="preserve"> pracovních míst poklesl o 11,6 % na 2 074</w:t>
      </w:r>
      <w:r w:rsidRPr="003A1162">
        <w:rPr>
          <w:rFonts w:cs="Arial"/>
        </w:rPr>
        <w:t xml:space="preserve"> a podíl nezaměstnaných osob</w:t>
      </w:r>
      <w:r w:rsidR="00E47BCB">
        <w:rPr>
          <w:rFonts w:cs="Arial"/>
        </w:rPr>
        <w:t xml:space="preserve"> na obyvatelstvu ve věku </w:t>
      </w:r>
      <w:r w:rsidR="003A1162" w:rsidRPr="003A1162">
        <w:rPr>
          <w:rFonts w:cs="Arial"/>
        </w:rPr>
        <w:t>15 - 64 let</w:t>
      </w:r>
      <w:r w:rsidRPr="003A1162">
        <w:rPr>
          <w:rFonts w:cs="Arial"/>
        </w:rPr>
        <w:t xml:space="preserve"> </w:t>
      </w:r>
      <w:r w:rsidR="003A1162" w:rsidRPr="003A1162">
        <w:rPr>
          <w:rFonts w:cs="Arial"/>
        </w:rPr>
        <w:t>vzrostl na stá</w:t>
      </w:r>
      <w:r w:rsidR="00E47BCB">
        <w:rPr>
          <w:rFonts w:cs="Arial"/>
        </w:rPr>
        <w:t>vajících 11,93</w:t>
      </w:r>
      <w:r w:rsidRPr="003A1162">
        <w:rPr>
          <w:rFonts w:cs="Arial"/>
        </w:rPr>
        <w:t xml:space="preserve"> %. </w:t>
      </w:r>
      <w:r w:rsidR="00E47BCB">
        <w:rPr>
          <w:rFonts w:cs="Arial"/>
        </w:rPr>
        <w:t>Leden patří tradičně mezi měsíce s nejvyšším meziměsíčním nárůstem nezaměstnanosti, což letošní rok potvrdil. Pozitivně se</w:t>
      </w:r>
      <w:r w:rsidR="00144CF2">
        <w:rPr>
          <w:rFonts w:cs="Arial"/>
        </w:rPr>
        <w:t xml:space="preserve"> naopak</w:t>
      </w:r>
      <w:r w:rsidR="00E47BCB">
        <w:rPr>
          <w:rFonts w:cs="Arial"/>
        </w:rPr>
        <w:t xml:space="preserve"> na vývoji nezaměstnanosti mohly </w:t>
      </w:r>
      <w:r w:rsidR="00E47BCB" w:rsidRPr="002E0E14">
        <w:rPr>
          <w:rFonts w:cs="Arial"/>
        </w:rPr>
        <w:t>projevit</w:t>
      </w:r>
      <w:r w:rsidR="00C65273" w:rsidRPr="002E0E14">
        <w:rPr>
          <w:rFonts w:cs="Arial"/>
        </w:rPr>
        <w:t xml:space="preserve"> </w:t>
      </w:r>
      <w:r w:rsidR="00144CF2">
        <w:rPr>
          <w:rFonts w:cs="Arial"/>
        </w:rPr>
        <w:t xml:space="preserve">dlouhodobě </w:t>
      </w:r>
      <w:r w:rsidR="00C65273" w:rsidRPr="002E0E14">
        <w:rPr>
          <w:rFonts w:cs="Arial"/>
        </w:rPr>
        <w:t>příznivé klimatické p</w:t>
      </w:r>
      <w:r w:rsidR="00144CF2">
        <w:rPr>
          <w:rFonts w:cs="Arial"/>
        </w:rPr>
        <w:t>odmínky, především teplé počasí</w:t>
      </w:r>
      <w:r w:rsidR="00144CF2">
        <w:rPr>
          <w:rFonts w:cs="Arial"/>
        </w:rPr>
        <w:br/>
      </w:r>
      <w:r w:rsidR="00C65273" w:rsidRPr="002E0E14">
        <w:rPr>
          <w:rFonts w:cs="Arial"/>
        </w:rPr>
        <w:t xml:space="preserve">a </w:t>
      </w:r>
      <w:r w:rsidR="00E47BCB" w:rsidRPr="002E0E14">
        <w:rPr>
          <w:rFonts w:cs="Arial"/>
        </w:rPr>
        <w:t xml:space="preserve">v nižších </w:t>
      </w:r>
      <w:r w:rsidR="00B049B0" w:rsidRPr="002E0E14">
        <w:rPr>
          <w:rFonts w:cs="Arial"/>
        </w:rPr>
        <w:t xml:space="preserve">i středních polohách </w:t>
      </w:r>
      <w:r w:rsidR="00C65273" w:rsidRPr="002E0E14">
        <w:rPr>
          <w:rFonts w:cs="Arial"/>
        </w:rPr>
        <w:t>absence sněhu. Mezi nejvíce postižené okresy nár</w:t>
      </w:r>
      <w:r w:rsidR="0079551C" w:rsidRPr="002E0E14">
        <w:rPr>
          <w:rFonts w:cs="Arial"/>
        </w:rPr>
        <w:t xml:space="preserve">ůstem nezaměstnanosti </w:t>
      </w:r>
      <w:r w:rsidR="00E47BCB" w:rsidRPr="002E0E14">
        <w:rPr>
          <w:rFonts w:cs="Arial"/>
        </w:rPr>
        <w:t xml:space="preserve">patří, stejně jako v uplynulém měsíci, Litoměřice </w:t>
      </w:r>
      <w:r w:rsidR="00C65273" w:rsidRPr="002E0E14">
        <w:rPr>
          <w:rFonts w:cs="Arial"/>
        </w:rPr>
        <w:t>a Děčín</w:t>
      </w:r>
      <w:r w:rsidR="00E47BCB" w:rsidRPr="002E0E14">
        <w:rPr>
          <w:rFonts w:cs="Arial"/>
        </w:rPr>
        <w:t>.</w:t>
      </w:r>
    </w:p>
    <w:p w:rsidR="00C44B51" w:rsidRPr="002E0E14" w:rsidRDefault="00C44B51" w:rsidP="00C44B51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2E0E14">
        <w:rPr>
          <w:rFonts w:cs="Arial"/>
          <w:bCs/>
        </w:rPr>
        <w:t>K</w:t>
      </w:r>
      <w:r w:rsidR="002E0E14" w:rsidRPr="002E0E14">
        <w:rPr>
          <w:rFonts w:cs="Arial"/>
          <w:bCs/>
        </w:rPr>
        <w:t> 31. 1</w:t>
      </w:r>
      <w:r w:rsidR="003A1162" w:rsidRPr="002E0E14">
        <w:rPr>
          <w:rFonts w:cs="Arial"/>
          <w:bCs/>
        </w:rPr>
        <w:t>. 201</w:t>
      </w:r>
      <w:r w:rsidR="002E0E14" w:rsidRPr="002E0E14">
        <w:rPr>
          <w:rFonts w:cs="Arial"/>
          <w:bCs/>
        </w:rPr>
        <w:t>4</w:t>
      </w:r>
      <w:r w:rsidRPr="002E0E14">
        <w:rPr>
          <w:rFonts w:cs="Arial"/>
          <w:bCs/>
        </w:rPr>
        <w:t xml:space="preserve"> evidoval Úřad práce ČR (ÚP ČR), Krajská pobočka v</w:t>
      </w:r>
      <w:r w:rsidR="003A1162" w:rsidRPr="002E0E14">
        <w:rPr>
          <w:rFonts w:cs="Arial"/>
          <w:bCs/>
        </w:rPr>
        <w:t> Ústí nad Labem</w:t>
      </w:r>
      <w:r w:rsidRPr="002E0E14">
        <w:rPr>
          <w:rFonts w:cs="Arial"/>
          <w:bCs/>
        </w:rPr>
        <w:t xml:space="preserve"> celkem </w:t>
      </w:r>
      <w:r w:rsidR="002E0E14" w:rsidRPr="002E0E14">
        <w:rPr>
          <w:rFonts w:cs="Arial"/>
          <w:b/>
          <w:bCs/>
        </w:rPr>
        <w:t>68 393</w:t>
      </w:r>
      <w:r w:rsidRPr="002E0E14">
        <w:rPr>
          <w:rFonts w:cs="Arial"/>
          <w:b/>
          <w:bCs/>
        </w:rPr>
        <w:t xml:space="preserve"> uchazečů o zaměstnání</w:t>
      </w:r>
      <w:r w:rsidRPr="002E0E14">
        <w:rPr>
          <w:rFonts w:cs="Arial"/>
        </w:rPr>
        <w:t xml:space="preserve">. Jejich počet byl o </w:t>
      </w:r>
      <w:r w:rsidR="002E0E14" w:rsidRPr="002E0E14">
        <w:rPr>
          <w:rFonts w:cs="Arial"/>
        </w:rPr>
        <w:t>2 573</w:t>
      </w:r>
      <w:r w:rsidR="003A1162" w:rsidRPr="002E0E14">
        <w:rPr>
          <w:rFonts w:cs="Arial"/>
        </w:rPr>
        <w:t xml:space="preserve"> </w:t>
      </w:r>
      <w:r w:rsidRPr="002E0E14">
        <w:rPr>
          <w:rFonts w:cs="Arial"/>
        </w:rPr>
        <w:t>vyšší než na konci předchozího měsíce, ve srovnání se stejným obdobím mi</w:t>
      </w:r>
      <w:r w:rsidR="003A1162" w:rsidRPr="002E0E14">
        <w:rPr>
          <w:rFonts w:cs="Arial"/>
        </w:rPr>
        <w:t xml:space="preserve">nulého roku je vyšší o </w:t>
      </w:r>
      <w:r w:rsidR="002E0E14" w:rsidRPr="002E0E14">
        <w:rPr>
          <w:rFonts w:cs="Arial"/>
        </w:rPr>
        <w:t>3 131</w:t>
      </w:r>
      <w:r w:rsidRPr="002E0E14">
        <w:rPr>
          <w:rFonts w:cs="Arial"/>
        </w:rPr>
        <w:t> osob. Z tohoto počtu byl</w:t>
      </w:r>
      <w:r w:rsidR="003A1162" w:rsidRPr="002E0E14">
        <w:rPr>
          <w:rFonts w:cs="Arial"/>
        </w:rPr>
        <w:t xml:space="preserve">o </w:t>
      </w:r>
      <w:r w:rsidR="002E0E14" w:rsidRPr="002E0E14">
        <w:rPr>
          <w:rFonts w:cs="Arial"/>
          <w:b/>
        </w:rPr>
        <w:t>66 910</w:t>
      </w:r>
      <w:r w:rsidRPr="002E0E14">
        <w:rPr>
          <w:rFonts w:cs="Arial"/>
          <w:b/>
        </w:rPr>
        <w:t xml:space="preserve"> </w:t>
      </w:r>
      <w:r w:rsidRPr="002E0E14">
        <w:rPr>
          <w:rFonts w:cs="Arial"/>
          <w:b/>
          <w:bCs/>
        </w:rPr>
        <w:t>dosažitelných</w:t>
      </w:r>
      <w:r w:rsidRPr="002E0E14">
        <w:rPr>
          <w:rFonts w:cs="Arial"/>
          <w:bCs/>
        </w:rPr>
        <w:t xml:space="preserve"> uchazečů o zam</w:t>
      </w:r>
      <w:r w:rsidR="002E0E14" w:rsidRPr="002E0E14">
        <w:rPr>
          <w:rFonts w:cs="Arial"/>
          <w:bCs/>
        </w:rPr>
        <w:t>ěstnání (z toho 66 834</w:t>
      </w:r>
      <w:r w:rsidR="003A1162" w:rsidRPr="002E0E14">
        <w:rPr>
          <w:rFonts w:cs="Arial"/>
          <w:bCs/>
        </w:rPr>
        <w:t xml:space="preserve"> ve věku 15 -</w:t>
      </w:r>
      <w:r w:rsidRPr="002E0E14">
        <w:rPr>
          <w:rFonts w:cs="Arial"/>
          <w:bCs/>
        </w:rPr>
        <w:t> 64 let)</w:t>
      </w:r>
      <w:r w:rsidRPr="002E0E14">
        <w:rPr>
          <w:rFonts w:cs="Arial"/>
        </w:rPr>
        <w:t>. Bylo to o </w:t>
      </w:r>
      <w:r w:rsidR="002E0E14" w:rsidRPr="002E0E14">
        <w:rPr>
          <w:rFonts w:cs="Arial"/>
        </w:rPr>
        <w:t>2 514</w:t>
      </w:r>
      <w:r w:rsidR="003A1162" w:rsidRPr="002E0E14">
        <w:rPr>
          <w:rFonts w:cs="Arial"/>
        </w:rPr>
        <w:t xml:space="preserve"> </w:t>
      </w:r>
      <w:r w:rsidRPr="002E0E14">
        <w:rPr>
          <w:rFonts w:cs="Arial"/>
        </w:rPr>
        <w:t>více n</w:t>
      </w:r>
      <w:r w:rsidR="00FA7EDF" w:rsidRPr="002E0E14">
        <w:rPr>
          <w:rFonts w:cs="Arial"/>
        </w:rPr>
        <w:t>ež na konci předchozího měsíce.</w:t>
      </w:r>
      <w:r w:rsidR="00FA7EDF" w:rsidRPr="002E0E14">
        <w:rPr>
          <w:rFonts w:cs="Arial"/>
        </w:rPr>
        <w:br/>
      </w:r>
      <w:r w:rsidRPr="002E0E14">
        <w:rPr>
          <w:rFonts w:cs="Arial"/>
        </w:rPr>
        <w:t xml:space="preserve">Ve srovnání se stejným obdobím minulého </w:t>
      </w:r>
      <w:r w:rsidR="00EC0723" w:rsidRPr="002E0E14">
        <w:rPr>
          <w:rFonts w:cs="Arial"/>
        </w:rPr>
        <w:t xml:space="preserve">roku byl jejich počet </w:t>
      </w:r>
      <w:r w:rsidRPr="002E0E14">
        <w:rPr>
          <w:rFonts w:cs="Arial"/>
        </w:rPr>
        <w:t>vyšší o </w:t>
      </w:r>
      <w:r w:rsidR="002E0E14" w:rsidRPr="002E0E14">
        <w:rPr>
          <w:rFonts w:cs="Arial"/>
        </w:rPr>
        <w:t>3 232.</w:t>
      </w:r>
    </w:p>
    <w:p w:rsidR="00C44B51" w:rsidRPr="003D06A9" w:rsidRDefault="00C44B51" w:rsidP="002E0E14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2E0E14">
        <w:rPr>
          <w:rFonts w:cs="Arial"/>
          <w:bCs/>
        </w:rPr>
        <w:t xml:space="preserve">V průběhu měsíce bylo nově zaevidováno </w:t>
      </w:r>
      <w:r w:rsidR="002E0E14" w:rsidRPr="002E0E14">
        <w:rPr>
          <w:rFonts w:cs="Arial"/>
          <w:bCs/>
        </w:rPr>
        <w:t>7 416</w:t>
      </w:r>
      <w:r w:rsidRPr="002E0E14">
        <w:rPr>
          <w:rFonts w:cs="Arial"/>
          <w:bCs/>
        </w:rPr>
        <w:t> osob. Ve srovnání s minulým</w:t>
      </w:r>
      <w:r w:rsidR="002E0E14" w:rsidRPr="002E0E14">
        <w:rPr>
          <w:rFonts w:cs="Arial"/>
          <w:bCs/>
        </w:rPr>
        <w:t xml:space="preserve"> měsícem to bylo více o 3 006</w:t>
      </w:r>
      <w:r w:rsidRPr="002E0E14">
        <w:rPr>
          <w:rFonts w:cs="Arial"/>
        </w:rPr>
        <w:t> </w:t>
      </w:r>
      <w:r w:rsidRPr="003D06A9">
        <w:rPr>
          <w:rFonts w:cs="Arial"/>
          <w:bCs/>
        </w:rPr>
        <w:t>osob a v porovnání se stejným ob</w:t>
      </w:r>
      <w:r w:rsidR="00775863" w:rsidRPr="003D06A9">
        <w:rPr>
          <w:rFonts w:cs="Arial"/>
          <w:bCs/>
        </w:rPr>
        <w:t>dobím předchozího roku méně</w:t>
      </w:r>
      <w:r w:rsidRPr="003D06A9">
        <w:rPr>
          <w:rFonts w:cs="Arial"/>
          <w:bCs/>
        </w:rPr>
        <w:t xml:space="preserve"> </w:t>
      </w:r>
      <w:r w:rsidRPr="003D06A9">
        <w:rPr>
          <w:rFonts w:cs="Arial"/>
        </w:rPr>
        <w:t>o </w:t>
      </w:r>
      <w:r w:rsidR="002E0E14" w:rsidRPr="003D06A9">
        <w:rPr>
          <w:rFonts w:cs="Arial"/>
        </w:rPr>
        <w:t xml:space="preserve">515 osob. </w:t>
      </w:r>
      <w:r w:rsidRPr="003D06A9">
        <w:rPr>
          <w:rFonts w:cs="Arial"/>
          <w:bCs/>
        </w:rPr>
        <w:t>Z evidenc</w:t>
      </w:r>
      <w:r w:rsidR="00206015" w:rsidRPr="003D06A9">
        <w:rPr>
          <w:rFonts w:cs="Arial"/>
          <w:bCs/>
        </w:rPr>
        <w:t xml:space="preserve">e během </w:t>
      </w:r>
      <w:r w:rsidR="002E0E14" w:rsidRPr="003D06A9">
        <w:rPr>
          <w:rFonts w:cs="Arial"/>
          <w:bCs/>
        </w:rPr>
        <w:t>ledna odešlo celkem 4 843</w:t>
      </w:r>
      <w:r w:rsidRPr="003D06A9">
        <w:rPr>
          <w:rFonts w:cs="Arial"/>
          <w:bCs/>
        </w:rPr>
        <w:t xml:space="preserve"> uchazečů </w:t>
      </w:r>
      <w:r w:rsidRPr="003D06A9">
        <w:rPr>
          <w:rFonts w:cs="Arial"/>
        </w:rPr>
        <w:t>(ukončená evidence, v</w:t>
      </w:r>
      <w:r w:rsidR="00FA7EDF" w:rsidRPr="003D06A9">
        <w:rPr>
          <w:rFonts w:cs="Arial"/>
        </w:rPr>
        <w:t>yřazení uchazeč</w:t>
      </w:r>
      <w:r w:rsidR="002E0E14" w:rsidRPr="003D06A9">
        <w:rPr>
          <w:rFonts w:cs="Arial"/>
        </w:rPr>
        <w:t>i). Bylo to o 1 759</w:t>
      </w:r>
      <w:r w:rsidR="00FA7EDF" w:rsidRPr="003D06A9">
        <w:rPr>
          <w:rFonts w:cs="Arial"/>
        </w:rPr>
        <w:t xml:space="preserve"> osob </w:t>
      </w:r>
      <w:r w:rsidR="002E0E14" w:rsidRPr="003D06A9">
        <w:rPr>
          <w:rFonts w:cs="Arial"/>
        </w:rPr>
        <w:t>více</w:t>
      </w:r>
      <w:r w:rsidR="00B52A27" w:rsidRPr="003D06A9">
        <w:rPr>
          <w:rFonts w:cs="Arial"/>
        </w:rPr>
        <w:br/>
      </w:r>
      <w:r w:rsidR="00FA7EDF" w:rsidRPr="003D06A9">
        <w:rPr>
          <w:rFonts w:cs="Arial"/>
        </w:rPr>
        <w:t>ne</w:t>
      </w:r>
      <w:r w:rsidR="002E0E14" w:rsidRPr="003D06A9">
        <w:rPr>
          <w:rFonts w:cs="Arial"/>
        </w:rPr>
        <w:t>ž v předchozím měsíci a o 585</w:t>
      </w:r>
      <w:r w:rsidRPr="003D06A9">
        <w:rPr>
          <w:rFonts w:cs="Arial"/>
        </w:rPr>
        <w:t xml:space="preserve"> osob více než ve stejném měsíci minulého roku. </w:t>
      </w:r>
    </w:p>
    <w:p w:rsidR="00C44B51" w:rsidRPr="00585C13" w:rsidRDefault="00C44B51" w:rsidP="00C44B51">
      <w:pPr>
        <w:spacing w:after="0" w:line="240" w:lineRule="auto"/>
        <w:ind w:firstLine="708"/>
        <w:contextualSpacing/>
        <w:jc w:val="both"/>
        <w:rPr>
          <w:rFonts w:cs="Arial"/>
          <w:bCs/>
        </w:rPr>
      </w:pPr>
      <w:r w:rsidRPr="003D06A9">
        <w:rPr>
          <w:rFonts w:cs="Arial"/>
          <w:bCs/>
        </w:rPr>
        <w:t xml:space="preserve">Meziměsíční </w:t>
      </w:r>
      <w:r w:rsidRPr="00585C13">
        <w:rPr>
          <w:rFonts w:cs="Arial"/>
          <w:bCs/>
        </w:rPr>
        <w:t xml:space="preserve">nárůst </w:t>
      </w:r>
      <w:r w:rsidR="003D06A9" w:rsidRPr="00585C13">
        <w:rPr>
          <w:rFonts w:cs="Arial"/>
          <w:bCs/>
        </w:rPr>
        <w:t>nezaměstnaných byl zaznamenán ve všech sedmi okresech Ústeckého kraje</w:t>
      </w:r>
      <w:r w:rsidRPr="00585C13">
        <w:rPr>
          <w:rFonts w:cs="Arial"/>
          <w:bCs/>
        </w:rPr>
        <w:t xml:space="preserve">, největší v okresech </w:t>
      </w:r>
      <w:r w:rsidR="003D06A9" w:rsidRPr="00585C13">
        <w:rPr>
          <w:rFonts w:cs="Arial"/>
        </w:rPr>
        <w:t>Děčín (6,6 %, 10 945 UoZ) a Litoměřice (6,4</w:t>
      </w:r>
      <w:r w:rsidRPr="00585C13">
        <w:rPr>
          <w:rFonts w:cs="Arial"/>
        </w:rPr>
        <w:t> %</w:t>
      </w:r>
      <w:r w:rsidR="003D06A9" w:rsidRPr="00585C13">
        <w:rPr>
          <w:rFonts w:cs="Arial"/>
        </w:rPr>
        <w:t>, 8 435</w:t>
      </w:r>
      <w:r w:rsidR="00A34A06" w:rsidRPr="00585C13">
        <w:rPr>
          <w:rFonts w:cs="Arial"/>
        </w:rPr>
        <w:t xml:space="preserve"> UoZ</w:t>
      </w:r>
      <w:r w:rsidRPr="00585C13">
        <w:rPr>
          <w:rFonts w:cs="Arial"/>
        </w:rPr>
        <w:t>)</w:t>
      </w:r>
      <w:r w:rsidR="003D06A9" w:rsidRPr="00585C13">
        <w:rPr>
          <w:rFonts w:cs="Arial"/>
        </w:rPr>
        <w:t>, nejnižší v okrese Ústí n. L. (1,7 %, 10 514 UoZ).</w:t>
      </w:r>
    </w:p>
    <w:p w:rsidR="00C44B51" w:rsidRPr="00123747" w:rsidRDefault="00C44B51" w:rsidP="00B442F6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585C13">
        <w:rPr>
          <w:rFonts w:cs="Arial"/>
          <w:bCs/>
        </w:rPr>
        <w:t>Ke konci měsíce bylo evidováno na ÚP ČR, Krajské pobočce v</w:t>
      </w:r>
      <w:r w:rsidR="00144CF2">
        <w:rPr>
          <w:rFonts w:cs="Arial"/>
          <w:bCs/>
        </w:rPr>
        <w:t> Ústí nad Labem</w:t>
      </w:r>
      <w:r w:rsidR="003D06A9" w:rsidRPr="00585C13">
        <w:rPr>
          <w:rFonts w:cs="Arial"/>
          <w:bCs/>
        </w:rPr>
        <w:t> </w:t>
      </w:r>
      <w:r w:rsidR="003D06A9" w:rsidRPr="00585C13">
        <w:rPr>
          <w:rFonts w:cs="Arial"/>
          <w:b/>
          <w:bCs/>
        </w:rPr>
        <w:t>33 380</w:t>
      </w:r>
      <w:r w:rsidRPr="00585C13">
        <w:rPr>
          <w:rFonts w:cs="Arial"/>
          <w:b/>
          <w:bCs/>
        </w:rPr>
        <w:t xml:space="preserve"> žen</w:t>
      </w:r>
      <w:r w:rsidRPr="00585C13">
        <w:rPr>
          <w:rFonts w:cs="Arial"/>
        </w:rPr>
        <w:t>. Jejich podíl na c</w:t>
      </w:r>
      <w:r w:rsidR="009F5E11" w:rsidRPr="00585C13">
        <w:rPr>
          <w:rFonts w:cs="Arial"/>
        </w:rPr>
        <w:t>e</w:t>
      </w:r>
      <w:r w:rsidR="003D06A9" w:rsidRPr="00585C13">
        <w:rPr>
          <w:rFonts w:cs="Arial"/>
        </w:rPr>
        <w:t xml:space="preserve">lkovém počtu </w:t>
      </w:r>
      <w:r w:rsidR="003D06A9" w:rsidRPr="00123747">
        <w:rPr>
          <w:rFonts w:cs="Arial"/>
        </w:rPr>
        <w:t>uchazečů činil 48,8</w:t>
      </w:r>
      <w:r w:rsidRPr="00123747">
        <w:rPr>
          <w:rFonts w:cs="Arial"/>
        </w:rPr>
        <w:t xml:space="preserve"> %. </w:t>
      </w:r>
      <w:r w:rsidR="00B442F6" w:rsidRPr="00123747">
        <w:rPr>
          <w:rFonts w:cs="Arial"/>
          <w:bCs/>
        </w:rPr>
        <w:t>Podporu v</w:t>
      </w:r>
      <w:r w:rsidR="003D06A9" w:rsidRPr="00123747">
        <w:rPr>
          <w:rFonts w:cs="Arial"/>
          <w:bCs/>
        </w:rPr>
        <w:t xml:space="preserve"> nezaměstnanosti pobíralo 11 675</w:t>
      </w:r>
      <w:r w:rsidR="00B442F6" w:rsidRPr="00123747">
        <w:rPr>
          <w:rFonts w:cs="Arial"/>
          <w:bCs/>
        </w:rPr>
        <w:t xml:space="preserve"> uchazečů</w:t>
      </w:r>
      <w:r w:rsidR="00B442F6" w:rsidRPr="00123747">
        <w:rPr>
          <w:rFonts w:cs="Arial"/>
        </w:rPr>
        <w:t xml:space="preserve"> </w:t>
      </w:r>
      <w:r w:rsidR="00B442F6" w:rsidRPr="00123747">
        <w:rPr>
          <w:rFonts w:cs="Arial"/>
          <w:bCs/>
        </w:rPr>
        <w:t>o zaměstnání</w:t>
      </w:r>
      <w:r w:rsidR="00585C13" w:rsidRPr="00123747">
        <w:rPr>
          <w:rFonts w:cs="Arial"/>
        </w:rPr>
        <w:t>, tj. 17,1</w:t>
      </w:r>
      <w:r w:rsidR="00B442F6" w:rsidRPr="00123747">
        <w:rPr>
          <w:rFonts w:cs="Arial"/>
        </w:rPr>
        <w:t xml:space="preserve"> % všech uchazečů v evidenci. V evidenci bylo </w:t>
      </w:r>
      <w:r w:rsidR="00585C13" w:rsidRPr="00123747">
        <w:rPr>
          <w:rFonts w:cs="Arial"/>
          <w:b/>
        </w:rPr>
        <w:t xml:space="preserve">6 832 </w:t>
      </w:r>
      <w:r w:rsidR="00B442F6" w:rsidRPr="00123747">
        <w:rPr>
          <w:rFonts w:cs="Arial"/>
          <w:b/>
        </w:rPr>
        <w:t>o</w:t>
      </w:r>
      <w:r w:rsidR="00B442F6" w:rsidRPr="00123747">
        <w:rPr>
          <w:rFonts w:cs="Arial"/>
          <w:b/>
          <w:bCs/>
        </w:rPr>
        <w:t>sob se zdravotním postižením</w:t>
      </w:r>
      <w:r w:rsidR="001D034F" w:rsidRPr="00123747">
        <w:rPr>
          <w:rFonts w:cs="Arial"/>
          <w:b/>
          <w:bCs/>
        </w:rPr>
        <w:t xml:space="preserve"> </w:t>
      </w:r>
      <w:r w:rsidR="001D034F" w:rsidRPr="00123747">
        <w:rPr>
          <w:rFonts w:cs="Arial"/>
          <w:bCs/>
        </w:rPr>
        <w:t>(OZP)</w:t>
      </w:r>
      <w:r w:rsidR="00585C13" w:rsidRPr="00123747">
        <w:rPr>
          <w:rFonts w:cs="Arial"/>
        </w:rPr>
        <w:t>, což představovalo 10</w:t>
      </w:r>
      <w:r w:rsidR="00B442F6" w:rsidRPr="00123747">
        <w:rPr>
          <w:rFonts w:cs="Arial"/>
        </w:rPr>
        <w:t>,0 % z celkového počtu nezaměstnaných.</w:t>
      </w:r>
    </w:p>
    <w:p w:rsidR="00123747" w:rsidRPr="00123747" w:rsidRDefault="00123747" w:rsidP="00123747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123747">
        <w:rPr>
          <w:rFonts w:cs="Arial"/>
          <w:bCs/>
        </w:rPr>
        <w:t xml:space="preserve">Ke konci ledna bylo evidováno </w:t>
      </w:r>
      <w:r w:rsidRPr="00123747">
        <w:rPr>
          <w:rFonts w:cs="Arial"/>
          <w:b/>
          <w:bCs/>
        </w:rPr>
        <w:t>4 082 absolventů</w:t>
      </w:r>
      <w:r w:rsidRPr="00123747">
        <w:rPr>
          <w:rFonts w:cs="Arial"/>
          <w:bCs/>
        </w:rPr>
        <w:t xml:space="preserve"> škol</w:t>
      </w:r>
      <w:r w:rsidRPr="00123747">
        <w:rPr>
          <w:rFonts w:cs="Arial"/>
        </w:rPr>
        <w:t xml:space="preserve"> všech stupňů vzdělání </w:t>
      </w:r>
      <w:r w:rsidRPr="00123747">
        <w:rPr>
          <w:rFonts w:cs="Arial"/>
          <w:b/>
          <w:bCs/>
        </w:rPr>
        <w:t>a mladistvých</w:t>
      </w:r>
      <w:r w:rsidRPr="00123747">
        <w:rPr>
          <w:rFonts w:cs="Arial"/>
        </w:rPr>
        <w:t xml:space="preserve">, jejich počet vzrostl ve srovnání s předchozím měsícem o 83 osob a ve srovnání se stejným měsícem minulého roku byl vyšší o 350 osob. Na celkové nezaměstnanosti se podíleli 6,0 %. </w:t>
      </w:r>
    </w:p>
    <w:p w:rsidR="00C44B51" w:rsidRPr="006951CA" w:rsidRDefault="00C44B51" w:rsidP="00C44B5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cs="Arial"/>
        </w:rPr>
      </w:pPr>
      <w:r w:rsidRPr="00123747">
        <w:rPr>
          <w:rFonts w:cs="Arial"/>
          <w:bCs/>
        </w:rPr>
        <w:tab/>
      </w:r>
      <w:r w:rsidRPr="00123747">
        <w:rPr>
          <w:rFonts w:cs="Arial"/>
          <w:b/>
          <w:bCs/>
        </w:rPr>
        <w:t>P</w:t>
      </w:r>
      <w:r w:rsidRPr="00123747">
        <w:rPr>
          <w:rFonts w:cs="Arial"/>
          <w:b/>
        </w:rPr>
        <w:t>odíl nezaměstnaných osob</w:t>
      </w:r>
      <w:r w:rsidRPr="00123747">
        <w:rPr>
          <w:rFonts w:cs="Arial"/>
        </w:rPr>
        <w:t xml:space="preserve">, tj. počet dosažitelných uchazečů o zaměstnání ve věku 15 -64 let k obyvatelstvu stejného věku, </w:t>
      </w:r>
      <w:r w:rsidRPr="00123747">
        <w:rPr>
          <w:rFonts w:cs="Arial"/>
          <w:bCs/>
        </w:rPr>
        <w:t>vzrostl k</w:t>
      </w:r>
      <w:r w:rsidR="00585C13" w:rsidRPr="00123747">
        <w:rPr>
          <w:rFonts w:cs="Arial"/>
          <w:bCs/>
        </w:rPr>
        <w:t> 31. 1. 2014</w:t>
      </w:r>
      <w:r w:rsidRPr="00123747">
        <w:rPr>
          <w:rFonts w:cs="Arial"/>
          <w:bCs/>
        </w:rPr>
        <w:t xml:space="preserve"> na </w:t>
      </w:r>
      <w:r w:rsidR="00585C13" w:rsidRPr="00123747">
        <w:rPr>
          <w:rFonts w:cs="Arial"/>
          <w:b/>
          <w:bCs/>
        </w:rPr>
        <w:t>11,93</w:t>
      </w:r>
      <w:r w:rsidRPr="00123747">
        <w:rPr>
          <w:rFonts w:cs="Arial"/>
          <w:b/>
          <w:bCs/>
        </w:rPr>
        <w:t> %.</w:t>
      </w:r>
      <w:r w:rsidRPr="00123747">
        <w:rPr>
          <w:rFonts w:cs="Arial"/>
        </w:rPr>
        <w:t xml:space="preserve"> </w:t>
      </w:r>
      <w:r w:rsidR="000B0A91" w:rsidRPr="00123747">
        <w:rPr>
          <w:rFonts w:cs="Arial"/>
          <w:bCs/>
        </w:rPr>
        <w:t xml:space="preserve">Podíl </w:t>
      </w:r>
      <w:r w:rsidR="000B0A91" w:rsidRPr="00585C13">
        <w:rPr>
          <w:rFonts w:cs="Arial"/>
          <w:bCs/>
        </w:rPr>
        <w:t>nezaměstnaných žen vzrostl</w:t>
      </w:r>
      <w:r w:rsidR="00A34A06" w:rsidRPr="00585C13">
        <w:rPr>
          <w:rFonts w:cs="Arial"/>
          <w:bCs/>
        </w:rPr>
        <w:br/>
      </w:r>
      <w:r w:rsidR="00585C13" w:rsidRPr="00585C13">
        <w:rPr>
          <w:rFonts w:cs="Arial"/>
          <w:bCs/>
        </w:rPr>
        <w:t>na 11,83</w:t>
      </w:r>
      <w:r w:rsidR="000B0A91" w:rsidRPr="00585C13">
        <w:rPr>
          <w:rFonts w:cs="Arial"/>
          <w:bCs/>
        </w:rPr>
        <w:t> %</w:t>
      </w:r>
      <w:r w:rsidR="00A34A06" w:rsidRPr="00585C13">
        <w:rPr>
          <w:rFonts w:cs="Arial"/>
          <w:bCs/>
        </w:rPr>
        <w:t xml:space="preserve"> a</w:t>
      </w:r>
      <w:r w:rsidR="000B0A91" w:rsidRPr="00585C13">
        <w:rPr>
          <w:rFonts w:cs="Arial"/>
          <w:bCs/>
        </w:rPr>
        <w:t xml:space="preserve"> podíl </w:t>
      </w:r>
      <w:r w:rsidR="000B0A91" w:rsidRPr="006951CA">
        <w:rPr>
          <w:rFonts w:cs="Arial"/>
          <w:bCs/>
        </w:rPr>
        <w:t>nezaměstnaný</w:t>
      </w:r>
      <w:r w:rsidR="00585C13" w:rsidRPr="006951CA">
        <w:rPr>
          <w:rFonts w:cs="Arial"/>
          <w:bCs/>
        </w:rPr>
        <w:t>ch mužů vzrostl na 12,0</w:t>
      </w:r>
      <w:r w:rsidR="000B0A91" w:rsidRPr="006951CA">
        <w:rPr>
          <w:rFonts w:cs="Arial"/>
          <w:bCs/>
        </w:rPr>
        <w:t>3 %.</w:t>
      </w:r>
    </w:p>
    <w:p w:rsidR="00C44B51" w:rsidRPr="006951CA" w:rsidRDefault="00C44B51" w:rsidP="00C44B5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cs="Arial"/>
        </w:rPr>
      </w:pPr>
      <w:r w:rsidRPr="006951CA">
        <w:rPr>
          <w:rFonts w:cs="Arial"/>
        </w:rPr>
        <w:tab/>
        <w:t xml:space="preserve">Podíl nezaměstnaných </w:t>
      </w:r>
      <w:r w:rsidRPr="006951CA">
        <w:rPr>
          <w:rFonts w:cs="Arial"/>
          <w:bCs/>
        </w:rPr>
        <w:t xml:space="preserve">stejný nebo vyšší než </w:t>
      </w:r>
      <w:r w:rsidR="00144CF2">
        <w:rPr>
          <w:rFonts w:cs="Arial"/>
          <w:bCs/>
        </w:rPr>
        <w:t>celokrajský</w:t>
      </w:r>
      <w:r w:rsidRPr="006951CA">
        <w:rPr>
          <w:rFonts w:cs="Arial"/>
          <w:bCs/>
        </w:rPr>
        <w:t xml:space="preserve"> průměr </w:t>
      </w:r>
      <w:r w:rsidRPr="006951CA">
        <w:rPr>
          <w:rFonts w:cs="Arial"/>
        </w:rPr>
        <w:t>vykázal</w:t>
      </w:r>
      <w:r w:rsidR="00D618DC" w:rsidRPr="006951CA">
        <w:rPr>
          <w:rFonts w:cs="Arial"/>
        </w:rPr>
        <w:t xml:space="preserve">y </w:t>
      </w:r>
      <w:r w:rsidR="00144CF2">
        <w:rPr>
          <w:rFonts w:cs="Arial"/>
        </w:rPr>
        <w:t>čtyři</w:t>
      </w:r>
      <w:r w:rsidR="00D618DC" w:rsidRPr="006951CA">
        <w:rPr>
          <w:rFonts w:cs="Arial"/>
        </w:rPr>
        <w:t xml:space="preserve"> okresy Ústeckého kraje</w:t>
      </w:r>
      <w:r w:rsidRPr="006951CA">
        <w:rPr>
          <w:rFonts w:cs="Arial"/>
        </w:rPr>
        <w:t>,</w:t>
      </w:r>
      <w:r w:rsidR="00D618DC" w:rsidRPr="006951CA">
        <w:rPr>
          <w:rFonts w:cs="Arial"/>
        </w:rPr>
        <w:t xml:space="preserve"> přičemž</w:t>
      </w:r>
      <w:r w:rsidRPr="006951CA">
        <w:rPr>
          <w:rFonts w:cs="Arial"/>
        </w:rPr>
        <w:t xml:space="preserve"> nejvyšší byl v okresech </w:t>
      </w:r>
      <w:r w:rsidR="00585C13" w:rsidRPr="006951CA">
        <w:rPr>
          <w:rFonts w:cs="Arial"/>
        </w:rPr>
        <w:t>Most (13,98</w:t>
      </w:r>
      <w:r w:rsidR="00D618DC" w:rsidRPr="006951CA">
        <w:rPr>
          <w:rFonts w:cs="Arial"/>
        </w:rPr>
        <w:t xml:space="preserve"> </w:t>
      </w:r>
      <w:r w:rsidRPr="006951CA">
        <w:rPr>
          <w:rFonts w:cs="Arial"/>
        </w:rPr>
        <w:t> %)</w:t>
      </w:r>
      <w:r w:rsidR="00585C13" w:rsidRPr="006951CA">
        <w:rPr>
          <w:rFonts w:cs="Arial"/>
        </w:rPr>
        <w:t xml:space="preserve"> a Ústí nad Labem (12,95</w:t>
      </w:r>
      <w:r w:rsidR="00D618DC" w:rsidRPr="006951CA">
        <w:rPr>
          <w:rFonts w:cs="Arial"/>
        </w:rPr>
        <w:t xml:space="preserve"> %)</w:t>
      </w:r>
      <w:r w:rsidRPr="006951CA">
        <w:rPr>
          <w:rFonts w:cs="Arial"/>
        </w:rPr>
        <w:t xml:space="preserve">. </w:t>
      </w:r>
      <w:r w:rsidRPr="006951CA">
        <w:rPr>
          <w:rFonts w:cs="Arial"/>
          <w:bCs/>
        </w:rPr>
        <w:t>Nejnižší podíl nezaměstnaných</w:t>
      </w:r>
      <w:r w:rsidRPr="006951CA">
        <w:rPr>
          <w:rFonts w:cs="Arial"/>
        </w:rPr>
        <w:t xml:space="preserve"> byl zaznamenán v okresech </w:t>
      </w:r>
      <w:r w:rsidR="00057CA1" w:rsidRPr="006951CA">
        <w:rPr>
          <w:rFonts w:cs="Arial"/>
        </w:rPr>
        <w:t>Lito</w:t>
      </w:r>
      <w:r w:rsidR="00585C13" w:rsidRPr="006951CA">
        <w:rPr>
          <w:rFonts w:cs="Arial"/>
        </w:rPr>
        <w:t>měřice (10,39 %) a Teplice (10,54</w:t>
      </w:r>
      <w:r w:rsidR="00057CA1" w:rsidRPr="006951CA">
        <w:rPr>
          <w:rFonts w:cs="Arial"/>
        </w:rPr>
        <w:t xml:space="preserve"> %).</w:t>
      </w:r>
      <w:r w:rsidR="00144CF2">
        <w:rPr>
          <w:rFonts w:cs="Arial"/>
        </w:rPr>
        <w:t xml:space="preserve"> Všechny okresy Ústeckého kraje tak vysoce převyšuji republikový průměr.</w:t>
      </w:r>
    </w:p>
    <w:p w:rsidR="00C44B51" w:rsidRPr="006951CA" w:rsidRDefault="00C44B51" w:rsidP="00C44B5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cs="Arial"/>
        </w:rPr>
      </w:pPr>
      <w:r w:rsidRPr="006951CA">
        <w:rPr>
          <w:rFonts w:cs="Arial"/>
          <w:bCs/>
        </w:rPr>
        <w:tab/>
        <w:t>Kraj evidoval k</w:t>
      </w:r>
      <w:r w:rsidR="00585C13" w:rsidRPr="006951CA">
        <w:rPr>
          <w:rFonts w:cs="Arial"/>
          <w:bCs/>
        </w:rPr>
        <w:t> 31. 1. 2014</w:t>
      </w:r>
      <w:r w:rsidRPr="006951CA">
        <w:rPr>
          <w:rFonts w:cs="Arial"/>
          <w:bCs/>
        </w:rPr>
        <w:t xml:space="preserve"> celkem </w:t>
      </w:r>
      <w:r w:rsidR="00585C13" w:rsidRPr="006951CA">
        <w:rPr>
          <w:rFonts w:cs="Arial"/>
          <w:b/>
          <w:bCs/>
        </w:rPr>
        <w:t>2 074</w:t>
      </w:r>
      <w:r w:rsidRPr="006951CA">
        <w:rPr>
          <w:rFonts w:cs="Arial"/>
          <w:b/>
          <w:bCs/>
        </w:rPr>
        <w:t xml:space="preserve"> volných pracovních míst</w:t>
      </w:r>
      <w:r w:rsidRPr="006951CA">
        <w:rPr>
          <w:rFonts w:cs="Arial"/>
        </w:rPr>
        <w:t xml:space="preserve">. Jejich </w:t>
      </w:r>
      <w:r w:rsidR="00224FAB" w:rsidRPr="006951CA">
        <w:rPr>
          <w:rFonts w:cs="Arial"/>
        </w:rPr>
        <w:t>počet byl o 271</w:t>
      </w:r>
      <w:r w:rsidR="00A34A06" w:rsidRPr="006951CA">
        <w:rPr>
          <w:rFonts w:cs="Arial"/>
        </w:rPr>
        <w:t xml:space="preserve"> nižší</w:t>
      </w:r>
      <w:r w:rsidR="00A34A06" w:rsidRPr="006951CA">
        <w:rPr>
          <w:rFonts w:cs="Arial"/>
        </w:rPr>
        <w:br/>
        <w:t>ne</w:t>
      </w:r>
      <w:r w:rsidR="00224FAB" w:rsidRPr="006951CA">
        <w:rPr>
          <w:rFonts w:cs="Arial"/>
        </w:rPr>
        <w:t>ž v předchozím měsíci, ale o 480</w:t>
      </w:r>
      <w:r w:rsidRPr="006951CA">
        <w:rPr>
          <w:rFonts w:cs="Arial"/>
        </w:rPr>
        <w:t xml:space="preserve"> vyšší než ve stejném měsíci minulého roku. Na jedno volné pracovní místo připadalo v průměru </w:t>
      </w:r>
      <w:r w:rsidR="00224FAB" w:rsidRPr="006951CA">
        <w:rPr>
          <w:rFonts w:cs="Arial"/>
        </w:rPr>
        <w:t>33,0</w:t>
      </w:r>
      <w:r w:rsidR="00144CF2">
        <w:rPr>
          <w:rFonts w:cs="Arial"/>
        </w:rPr>
        <w:t xml:space="preserve"> uchazečů</w:t>
      </w:r>
      <w:r w:rsidRPr="006951CA">
        <w:rPr>
          <w:rFonts w:cs="Arial"/>
        </w:rPr>
        <w:t xml:space="preserve">, z toho nejvíce v okresech </w:t>
      </w:r>
      <w:r w:rsidR="00224FAB" w:rsidRPr="006951CA">
        <w:rPr>
          <w:rFonts w:cs="Arial"/>
        </w:rPr>
        <w:t>Děčín</w:t>
      </w:r>
      <w:r w:rsidR="00A34A06" w:rsidRPr="006951CA">
        <w:rPr>
          <w:rFonts w:cs="Arial"/>
        </w:rPr>
        <w:t xml:space="preserve"> </w:t>
      </w:r>
      <w:r w:rsidRPr="006951CA">
        <w:rPr>
          <w:rFonts w:cs="Arial"/>
        </w:rPr>
        <w:t>(</w:t>
      </w:r>
      <w:r w:rsidR="00224FAB" w:rsidRPr="006951CA">
        <w:rPr>
          <w:rFonts w:cs="Arial"/>
        </w:rPr>
        <w:t>47,0 UoZ) a Chomutov</w:t>
      </w:r>
      <w:r w:rsidR="00224FAB" w:rsidRPr="006951CA">
        <w:rPr>
          <w:rFonts w:cs="Arial"/>
        </w:rPr>
        <w:br/>
        <w:t>(46,6 UoZ), nejméně v okrese Teplice (22,8 UoZ).</w:t>
      </w:r>
      <w:r w:rsidR="00A34A06" w:rsidRPr="006951CA">
        <w:rPr>
          <w:rFonts w:cs="Arial"/>
        </w:rPr>
        <w:t xml:space="preserve"> </w:t>
      </w:r>
      <w:r w:rsidRPr="006951CA">
        <w:rPr>
          <w:rFonts w:cs="Arial"/>
        </w:rPr>
        <w:t>Z celkového počt</w:t>
      </w:r>
      <w:r w:rsidR="006951CA" w:rsidRPr="006951CA">
        <w:rPr>
          <w:rFonts w:cs="Arial"/>
        </w:rPr>
        <w:t>u nahlášených volných míst bylo 271</w:t>
      </w:r>
      <w:r w:rsidRPr="006951CA">
        <w:rPr>
          <w:rFonts w:cs="Arial"/>
        </w:rPr>
        <w:t xml:space="preserve"> vhodných pro </w:t>
      </w:r>
      <w:r w:rsidR="006951CA" w:rsidRPr="006951CA">
        <w:rPr>
          <w:rFonts w:cs="Arial"/>
        </w:rPr>
        <w:t xml:space="preserve">osoby se </w:t>
      </w:r>
      <w:r w:rsidR="001D034F" w:rsidRPr="006951CA">
        <w:rPr>
          <w:rFonts w:cs="Arial"/>
        </w:rPr>
        <w:t xml:space="preserve">ZP, </w:t>
      </w:r>
      <w:r w:rsidRPr="006951CA">
        <w:rPr>
          <w:rFonts w:cs="Arial"/>
        </w:rPr>
        <w:t xml:space="preserve">na jedno volné pracovní místo připadalo </w:t>
      </w:r>
      <w:r w:rsidR="006951CA" w:rsidRPr="006951CA">
        <w:rPr>
          <w:rFonts w:cs="Arial"/>
        </w:rPr>
        <w:t>25,2 těchto osob</w:t>
      </w:r>
      <w:r w:rsidRPr="006951CA">
        <w:rPr>
          <w:rFonts w:cs="Arial"/>
        </w:rPr>
        <w:t xml:space="preserve">. Volných pracovních míst pro absolventy a mladistvé bylo registrováno </w:t>
      </w:r>
      <w:r w:rsidR="006951CA" w:rsidRPr="006951CA">
        <w:rPr>
          <w:rFonts w:cs="Arial"/>
        </w:rPr>
        <w:t>468</w:t>
      </w:r>
      <w:r w:rsidRPr="006951CA">
        <w:rPr>
          <w:rFonts w:cs="Arial"/>
        </w:rPr>
        <w:t xml:space="preserve">, na </w:t>
      </w:r>
      <w:r w:rsidR="006951CA" w:rsidRPr="006951CA">
        <w:rPr>
          <w:rFonts w:cs="Arial"/>
        </w:rPr>
        <w:t>jedno volné místo připadalo přibližně 8,5</w:t>
      </w:r>
      <w:r w:rsidRPr="006951CA">
        <w:rPr>
          <w:rFonts w:cs="Arial"/>
        </w:rPr>
        <w:t xml:space="preserve"> uchazečů této kategorie. </w:t>
      </w:r>
    </w:p>
    <w:p w:rsidR="00C44B51" w:rsidRPr="006951CA" w:rsidRDefault="00C44B51" w:rsidP="00C44B5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cs="Arial"/>
        </w:rPr>
      </w:pPr>
      <w:r w:rsidRPr="006951CA">
        <w:rPr>
          <w:rFonts w:cs="Arial"/>
        </w:rPr>
        <w:tab/>
        <w:t>V rámci aktivní politiky zaměstnanosti (APZ) bylo k</w:t>
      </w:r>
      <w:r w:rsidR="006951CA" w:rsidRPr="006951CA">
        <w:rPr>
          <w:rFonts w:cs="Arial"/>
        </w:rPr>
        <w:t> 31. 1. 2014</w:t>
      </w:r>
      <w:r w:rsidR="001D034F" w:rsidRPr="006951CA">
        <w:rPr>
          <w:rFonts w:cs="Arial"/>
        </w:rPr>
        <w:t xml:space="preserve"> </w:t>
      </w:r>
      <w:r w:rsidRPr="006951CA">
        <w:rPr>
          <w:rFonts w:cs="Arial"/>
        </w:rPr>
        <w:t>prostřednictvím příspěvků v rámci APZ podpo</w:t>
      </w:r>
      <w:r w:rsidR="006951CA" w:rsidRPr="006951CA">
        <w:rPr>
          <w:rFonts w:cs="Arial"/>
        </w:rPr>
        <w:t>řeno 5 095</w:t>
      </w:r>
      <w:r w:rsidR="00144CF2">
        <w:rPr>
          <w:rFonts w:cs="Arial"/>
        </w:rPr>
        <w:t xml:space="preserve"> uchazečů.</w:t>
      </w:r>
    </w:p>
    <w:p w:rsidR="00C44B51" w:rsidRPr="006951CA" w:rsidRDefault="00C44B51" w:rsidP="00C44B5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cs="Arial"/>
        </w:rPr>
      </w:pPr>
      <w:r w:rsidRPr="006951CA">
        <w:rPr>
          <w:rFonts w:cs="Arial"/>
        </w:rPr>
        <w:tab/>
        <w:t xml:space="preserve">Nejčastějšími obory činností, které byly v tomto měsíci podpořeny prostřednictvím SÚPM - SVČ, byly </w:t>
      </w:r>
      <w:r w:rsidR="001D034F" w:rsidRPr="006951CA">
        <w:rPr>
          <w:rFonts w:cs="Arial"/>
        </w:rPr>
        <w:t>osobní služby (kosmetika, kadeřnictví, manikúra a pedikúra) a řemeslné profese (instalatérství, zednictví apod.)</w:t>
      </w:r>
      <w:r w:rsidRPr="006951CA">
        <w:rPr>
          <w:rFonts w:cs="Arial"/>
        </w:rPr>
        <w:t>.</w:t>
      </w:r>
    </w:p>
    <w:p w:rsidR="00B26D18" w:rsidRPr="00585C13" w:rsidRDefault="00C44B51" w:rsidP="00C65273">
      <w:pPr>
        <w:spacing w:after="0" w:line="240" w:lineRule="auto"/>
        <w:ind w:firstLine="708"/>
        <w:jc w:val="both"/>
        <w:rPr>
          <w:b/>
          <w:caps/>
        </w:rPr>
      </w:pPr>
      <w:r w:rsidRPr="006951CA">
        <w:rPr>
          <w:rFonts w:cs="Arial"/>
        </w:rPr>
        <w:t xml:space="preserve">Informace o vývoji nezaměstnanosti v ČR v elektronické formě jsou zveřejněny na internetové adrese </w:t>
      </w:r>
      <w:hyperlink r:id="rId12" w:history="1">
        <w:r w:rsidRPr="006951CA">
          <w:rPr>
            <w:rStyle w:val="Hypertextovodkaz"/>
            <w:rFonts w:cs="Arial"/>
            <w:b/>
            <w:color w:val="auto"/>
          </w:rPr>
          <w:t>http://portal.mpsv.cz/sz/stat</w:t>
        </w:r>
      </w:hyperlink>
      <w:r w:rsidRPr="006951CA">
        <w:rPr>
          <w:rFonts w:cs="Arial"/>
        </w:rPr>
        <w:t>.</w:t>
      </w:r>
      <w:r w:rsidR="00D46917" w:rsidRPr="006951CA">
        <w:rPr>
          <w:rFonts w:cs="Arial"/>
        </w:rPr>
        <w:t xml:space="preserve"> </w:t>
      </w:r>
      <w:r w:rsidR="00D46917" w:rsidRPr="006951CA">
        <w:rPr>
          <w:rFonts w:ascii="Calibri" w:hAnsi="Calibri" w:cs="Arial"/>
        </w:rPr>
        <w:t xml:space="preserve">Jednotlivé tiskové zprávy </w:t>
      </w:r>
      <w:r w:rsidR="00D46917" w:rsidRPr="00585C13">
        <w:rPr>
          <w:rFonts w:ascii="Calibri" w:hAnsi="Calibri" w:cs="Arial"/>
        </w:rPr>
        <w:t xml:space="preserve">vydávané tiskovou mluvčí Úřadu práce ČR Mgr. Kateřinou Beránkovou jsou zveřejňovány na portálu MPSV na adrese </w:t>
      </w:r>
      <w:hyperlink r:id="rId13" w:history="1">
        <w:r w:rsidR="00D46917" w:rsidRPr="00585C13">
          <w:rPr>
            <w:rStyle w:val="Hypertextovodkaz"/>
            <w:rFonts w:ascii="Calibri" w:hAnsi="Calibri" w:cs="Arial"/>
            <w:b/>
            <w:color w:val="auto"/>
          </w:rPr>
          <w:t>http://portal.mpsv.cz/upcr</w:t>
        </w:r>
      </w:hyperlink>
      <w:r w:rsidR="00C65273" w:rsidRPr="00585C13">
        <w:rPr>
          <w:rFonts w:ascii="Calibri" w:hAnsi="Calibri" w:cs="Arial"/>
        </w:rPr>
        <w:t>,</w:t>
      </w:r>
      <w:r w:rsidR="00C65273" w:rsidRPr="00585C13">
        <w:rPr>
          <w:rFonts w:ascii="Calibri" w:hAnsi="Calibri" w:cs="Arial"/>
        </w:rPr>
        <w:br/>
      </w:r>
      <w:r w:rsidR="00D46917" w:rsidRPr="00585C13">
        <w:rPr>
          <w:rFonts w:ascii="Calibri" w:hAnsi="Calibri" w:cs="Arial"/>
        </w:rPr>
        <w:t xml:space="preserve">kde jsou k nalezení i další informace </w:t>
      </w:r>
      <w:r w:rsidR="006951CA">
        <w:rPr>
          <w:rFonts w:ascii="Calibri" w:hAnsi="Calibri" w:cs="Arial"/>
        </w:rPr>
        <w:t xml:space="preserve">a novinky </w:t>
      </w:r>
      <w:r w:rsidR="00D46917" w:rsidRPr="00585C13">
        <w:rPr>
          <w:rFonts w:ascii="Calibri" w:hAnsi="Calibri" w:cs="Arial"/>
        </w:rPr>
        <w:t>týka</w:t>
      </w:r>
      <w:r w:rsidR="006951CA">
        <w:rPr>
          <w:rFonts w:ascii="Calibri" w:hAnsi="Calibri" w:cs="Arial"/>
        </w:rPr>
        <w:t>jící se generálního ředitelství a jednotlivých krajských poboček.</w:t>
      </w:r>
    </w:p>
    <w:p w:rsidR="002E0E14" w:rsidRPr="00585C13" w:rsidRDefault="002E0E14" w:rsidP="005B7724">
      <w:pPr>
        <w:rPr>
          <w:lang w:eastAsia="cs-CZ"/>
        </w:rPr>
      </w:pPr>
    </w:p>
    <w:p w:rsidR="00AB2108" w:rsidRPr="00E14389" w:rsidRDefault="009870FF" w:rsidP="00C44B51">
      <w:pPr>
        <w:pStyle w:val="Nadpis1"/>
        <w:rPr>
          <w:b/>
          <w:caps/>
          <w:szCs w:val="22"/>
        </w:rPr>
      </w:pPr>
      <w:bookmarkStart w:id="1" w:name="_Toc379974966"/>
      <w:r w:rsidRPr="00585C13">
        <w:rPr>
          <w:b/>
          <w:caps/>
          <w:szCs w:val="22"/>
        </w:rPr>
        <w:lastRenderedPageBreak/>
        <w:t>2</w:t>
      </w:r>
      <w:r w:rsidR="00AB2108" w:rsidRPr="00585C13">
        <w:rPr>
          <w:b/>
          <w:caps/>
          <w:szCs w:val="22"/>
        </w:rPr>
        <w:t xml:space="preserve">. </w:t>
      </w:r>
      <w:r w:rsidR="00C44B51" w:rsidRPr="00E14389">
        <w:rPr>
          <w:b/>
          <w:caps/>
          <w:szCs w:val="22"/>
        </w:rPr>
        <w:t>Charakteristika vývoje nezaměstnanosti a volných pracovních míst v Ústeckém kraji</w:t>
      </w:r>
      <w:bookmarkEnd w:id="1"/>
    </w:p>
    <w:p w:rsidR="00A865D3" w:rsidRPr="00E14389" w:rsidRDefault="00A865D3" w:rsidP="007447E3">
      <w:pPr>
        <w:spacing w:after="0" w:line="240" w:lineRule="auto"/>
        <w:jc w:val="both"/>
        <w:rPr>
          <w:bCs/>
        </w:rPr>
      </w:pPr>
    </w:p>
    <w:p w:rsidR="00B26D18" w:rsidRPr="00E14389" w:rsidRDefault="006951CA" w:rsidP="00B26D18">
      <w:pPr>
        <w:spacing w:after="0" w:line="240" w:lineRule="auto"/>
        <w:jc w:val="center"/>
        <w:rPr>
          <w:bCs/>
        </w:rPr>
      </w:pPr>
      <w:r w:rsidRPr="00E14389">
        <w:rPr>
          <w:noProof/>
          <w:lang w:eastAsia="cs-CZ"/>
        </w:rPr>
        <w:drawing>
          <wp:inline distT="0" distB="0" distL="0" distR="0" wp14:anchorId="2771F488" wp14:editId="59BED1C2">
            <wp:extent cx="5762625" cy="52959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636" w:rsidRPr="00E14389" w:rsidRDefault="00F60636" w:rsidP="00F60636">
      <w:pPr>
        <w:autoSpaceDE w:val="0"/>
        <w:autoSpaceDN w:val="0"/>
        <w:adjustRightInd w:val="0"/>
        <w:spacing w:after="0" w:line="240" w:lineRule="auto"/>
      </w:pPr>
    </w:p>
    <w:p w:rsidR="00821D46" w:rsidRPr="00E14389" w:rsidRDefault="00821D46" w:rsidP="00F60636">
      <w:pPr>
        <w:autoSpaceDE w:val="0"/>
        <w:autoSpaceDN w:val="0"/>
        <w:adjustRightInd w:val="0"/>
        <w:spacing w:after="0" w:line="240" w:lineRule="auto"/>
      </w:pPr>
    </w:p>
    <w:p w:rsidR="00161441" w:rsidRPr="00E14389" w:rsidRDefault="002B4A5D" w:rsidP="00F60636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eastAsia="cs-CZ"/>
        </w:rPr>
        <w:drawing>
          <wp:inline distT="0" distB="0" distL="0" distR="0" wp14:anchorId="0881DCD7" wp14:editId="7901E404">
            <wp:extent cx="5986780" cy="2871470"/>
            <wp:effectExtent l="0" t="0" r="0" b="508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7028" w:rsidRPr="00E14389" w:rsidRDefault="00A76772" w:rsidP="00BB7028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eastAsia="cs-CZ"/>
        </w:rPr>
        <w:lastRenderedPageBreak/>
        <w:drawing>
          <wp:inline distT="0" distB="0" distL="0" distR="0" wp14:anchorId="58956B55" wp14:editId="77437BB6">
            <wp:extent cx="5986780" cy="286512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0636" w:rsidRPr="00E14389" w:rsidRDefault="00BB7028" w:rsidP="00F60636">
      <w:pPr>
        <w:spacing w:after="0" w:line="240" w:lineRule="auto"/>
        <w:jc w:val="both"/>
      </w:pPr>
      <w:r w:rsidRPr="00E14389">
        <w:tab/>
      </w:r>
    </w:p>
    <w:p w:rsidR="00B070A5" w:rsidRPr="00E14389" w:rsidRDefault="00921DFB" w:rsidP="00B070A5">
      <w:pPr>
        <w:spacing w:after="0" w:line="240" w:lineRule="auto"/>
        <w:jc w:val="center"/>
      </w:pPr>
      <w:r>
        <w:rPr>
          <w:noProof/>
          <w:lang w:eastAsia="cs-CZ"/>
        </w:rPr>
        <w:drawing>
          <wp:inline distT="0" distB="0" distL="0" distR="0" wp14:anchorId="72EDDB2B" wp14:editId="29FDE9BF">
            <wp:extent cx="5986780" cy="285940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70A5" w:rsidRPr="00E14389" w:rsidRDefault="00B070A5" w:rsidP="00446CB7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</w:p>
    <w:p w:rsidR="00F60636" w:rsidRPr="005F4BC9" w:rsidRDefault="00446CB7" w:rsidP="00446CB7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5F4BC9">
        <w:rPr>
          <w:rFonts w:eastAsia="Times New Roman" w:cs="Times New Roman"/>
          <w:lang w:eastAsia="cs-CZ"/>
        </w:rPr>
        <w:t>Tabulka č. 1 - Vývoj nezaměstnanosti v Ústeckém kraji</w:t>
      </w:r>
    </w:p>
    <w:tbl>
      <w:tblPr>
        <w:tblW w:w="0" w:type="auto"/>
        <w:jc w:val="center"/>
        <w:tblInd w:w="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4252"/>
        <w:gridCol w:w="1276"/>
        <w:gridCol w:w="1276"/>
        <w:gridCol w:w="1275"/>
      </w:tblGrid>
      <w:tr w:rsidR="00F60636" w:rsidRPr="005F4BC9" w:rsidTr="00446CB7">
        <w:trPr>
          <w:cantSplit/>
          <w:trHeight w:val="60"/>
          <w:jc w:val="center"/>
        </w:trPr>
        <w:tc>
          <w:tcPr>
            <w:tcW w:w="5245" w:type="dxa"/>
            <w:gridSpan w:val="2"/>
            <w:vMerge w:val="restart"/>
            <w:shd w:val="clear" w:color="auto" w:fill="CCECFF"/>
            <w:vAlign w:val="center"/>
          </w:tcPr>
          <w:p w:rsidR="00F60636" w:rsidRPr="005F4BC9" w:rsidRDefault="00F60636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3827" w:type="dxa"/>
            <w:gridSpan w:val="3"/>
            <w:shd w:val="clear" w:color="auto" w:fill="CCECFF"/>
            <w:vAlign w:val="center"/>
          </w:tcPr>
          <w:p w:rsidR="00F60636" w:rsidRPr="005F4BC9" w:rsidRDefault="00446CB7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Stav k</w:t>
            </w:r>
          </w:p>
        </w:tc>
      </w:tr>
      <w:tr w:rsidR="00123747" w:rsidRPr="005F4BC9" w:rsidTr="00446CB7">
        <w:trPr>
          <w:cantSplit/>
          <w:trHeight w:val="200"/>
          <w:jc w:val="center"/>
        </w:trPr>
        <w:tc>
          <w:tcPr>
            <w:tcW w:w="5245" w:type="dxa"/>
            <w:gridSpan w:val="2"/>
            <w:vMerge/>
            <w:shd w:val="clear" w:color="auto" w:fill="CCECFF"/>
          </w:tcPr>
          <w:p w:rsidR="00123747" w:rsidRPr="005F4BC9" w:rsidRDefault="00123747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CCECFF"/>
            <w:vAlign w:val="bottom"/>
          </w:tcPr>
          <w:p w:rsidR="00123747" w:rsidRPr="005F4BC9" w:rsidRDefault="00123747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31. 1. 2013</w:t>
            </w:r>
          </w:p>
        </w:tc>
        <w:tc>
          <w:tcPr>
            <w:tcW w:w="1276" w:type="dxa"/>
            <w:shd w:val="clear" w:color="auto" w:fill="CCECFF"/>
            <w:vAlign w:val="bottom"/>
          </w:tcPr>
          <w:p w:rsidR="00123747" w:rsidRPr="005F4BC9" w:rsidRDefault="00123747" w:rsidP="001237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31. 12. 2013</w:t>
            </w:r>
          </w:p>
        </w:tc>
        <w:tc>
          <w:tcPr>
            <w:tcW w:w="1275" w:type="dxa"/>
            <w:shd w:val="clear" w:color="auto" w:fill="CCECFF"/>
            <w:vAlign w:val="bottom"/>
          </w:tcPr>
          <w:p w:rsidR="00123747" w:rsidRPr="005F4BC9" w:rsidRDefault="00123747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31. 1. 2014</w:t>
            </w:r>
          </w:p>
        </w:tc>
      </w:tr>
      <w:tr w:rsidR="00123747" w:rsidRPr="005F4BC9" w:rsidTr="001B05B2">
        <w:trPr>
          <w:trHeight w:val="60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123747" w:rsidRPr="005F4BC9" w:rsidRDefault="00123747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evidovaní uchazeči o zaměstnání </w:t>
            </w:r>
          </w:p>
        </w:tc>
        <w:tc>
          <w:tcPr>
            <w:tcW w:w="1276" w:type="dxa"/>
            <w:vAlign w:val="center"/>
          </w:tcPr>
          <w:p w:rsidR="00123747" w:rsidRPr="005F4BC9" w:rsidRDefault="00E14389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65 262</w:t>
            </w:r>
          </w:p>
        </w:tc>
        <w:tc>
          <w:tcPr>
            <w:tcW w:w="1276" w:type="dxa"/>
            <w:vAlign w:val="center"/>
          </w:tcPr>
          <w:p w:rsidR="00123747" w:rsidRPr="005F4BC9" w:rsidRDefault="00123747" w:rsidP="0012374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65 820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3747" w:rsidRPr="005F4BC9" w:rsidRDefault="00123747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68 393</w:t>
            </w:r>
          </w:p>
        </w:tc>
      </w:tr>
      <w:tr w:rsidR="00123747" w:rsidRPr="005F4BC9" w:rsidTr="001B05B2">
        <w:trPr>
          <w:trHeight w:val="60"/>
          <w:jc w:val="center"/>
        </w:trPr>
        <w:tc>
          <w:tcPr>
            <w:tcW w:w="993" w:type="dxa"/>
            <w:shd w:val="clear" w:color="auto" w:fill="CCECFF"/>
            <w:vAlign w:val="bottom"/>
          </w:tcPr>
          <w:p w:rsidR="00123747" w:rsidRPr="005F4BC9" w:rsidRDefault="00123747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- z toho</w:t>
            </w:r>
          </w:p>
        </w:tc>
        <w:tc>
          <w:tcPr>
            <w:tcW w:w="4252" w:type="dxa"/>
            <w:shd w:val="clear" w:color="auto" w:fill="CCECFF"/>
            <w:vAlign w:val="bottom"/>
          </w:tcPr>
          <w:p w:rsidR="00123747" w:rsidRPr="005F4BC9" w:rsidRDefault="00123747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ženy</w:t>
            </w:r>
          </w:p>
        </w:tc>
        <w:tc>
          <w:tcPr>
            <w:tcW w:w="1276" w:type="dxa"/>
            <w:vAlign w:val="center"/>
          </w:tcPr>
          <w:p w:rsidR="00123747" w:rsidRPr="005F4BC9" w:rsidRDefault="00E14389" w:rsidP="0012374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31 640</w:t>
            </w:r>
          </w:p>
        </w:tc>
        <w:tc>
          <w:tcPr>
            <w:tcW w:w="1276" w:type="dxa"/>
            <w:vAlign w:val="center"/>
          </w:tcPr>
          <w:p w:rsidR="00123747" w:rsidRPr="005F4BC9" w:rsidRDefault="00123747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32 215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3747" w:rsidRPr="005F4BC9" w:rsidRDefault="00E14389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33 380</w:t>
            </w:r>
          </w:p>
        </w:tc>
      </w:tr>
      <w:tr w:rsidR="00123747" w:rsidRPr="005F4BC9" w:rsidTr="001B05B2">
        <w:trPr>
          <w:cantSplit/>
          <w:trHeight w:val="60"/>
          <w:jc w:val="center"/>
        </w:trPr>
        <w:tc>
          <w:tcPr>
            <w:tcW w:w="993" w:type="dxa"/>
            <w:shd w:val="clear" w:color="auto" w:fill="CCECFF"/>
            <w:vAlign w:val="bottom"/>
          </w:tcPr>
          <w:p w:rsidR="00123747" w:rsidRPr="005F4BC9" w:rsidRDefault="00123747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shd w:val="clear" w:color="auto" w:fill="CCECFF"/>
            <w:vAlign w:val="bottom"/>
          </w:tcPr>
          <w:p w:rsidR="00123747" w:rsidRPr="005F4BC9" w:rsidRDefault="00123747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absolventi a mladiství</w:t>
            </w:r>
          </w:p>
        </w:tc>
        <w:tc>
          <w:tcPr>
            <w:tcW w:w="1276" w:type="dxa"/>
            <w:vAlign w:val="center"/>
          </w:tcPr>
          <w:p w:rsidR="00123747" w:rsidRPr="005F4BC9" w:rsidRDefault="00E14389" w:rsidP="0012374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3 732</w:t>
            </w:r>
          </w:p>
        </w:tc>
        <w:tc>
          <w:tcPr>
            <w:tcW w:w="1276" w:type="dxa"/>
            <w:vAlign w:val="center"/>
          </w:tcPr>
          <w:p w:rsidR="00123747" w:rsidRPr="005F4BC9" w:rsidRDefault="00123747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4 064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3747" w:rsidRPr="005F4BC9" w:rsidRDefault="00123747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4 083</w:t>
            </w:r>
          </w:p>
        </w:tc>
      </w:tr>
      <w:tr w:rsidR="00123747" w:rsidRPr="005F4BC9" w:rsidTr="001B05B2">
        <w:trPr>
          <w:cantSplit/>
          <w:trHeight w:val="60"/>
          <w:jc w:val="center"/>
        </w:trPr>
        <w:tc>
          <w:tcPr>
            <w:tcW w:w="993" w:type="dxa"/>
            <w:shd w:val="clear" w:color="auto" w:fill="CCECFF"/>
            <w:vAlign w:val="bottom"/>
          </w:tcPr>
          <w:p w:rsidR="00123747" w:rsidRPr="005F4BC9" w:rsidRDefault="00123747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shd w:val="clear" w:color="auto" w:fill="CCECFF"/>
            <w:vAlign w:val="bottom"/>
          </w:tcPr>
          <w:p w:rsidR="00123747" w:rsidRPr="005F4BC9" w:rsidRDefault="00123747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uchazeči se zdravotním postižením</w:t>
            </w:r>
          </w:p>
        </w:tc>
        <w:tc>
          <w:tcPr>
            <w:tcW w:w="1276" w:type="dxa"/>
            <w:vAlign w:val="center"/>
          </w:tcPr>
          <w:p w:rsidR="00123747" w:rsidRPr="005F4BC9" w:rsidRDefault="00E14389" w:rsidP="0012374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7 125</w:t>
            </w:r>
          </w:p>
        </w:tc>
        <w:tc>
          <w:tcPr>
            <w:tcW w:w="1276" w:type="dxa"/>
            <w:vAlign w:val="center"/>
          </w:tcPr>
          <w:p w:rsidR="00123747" w:rsidRPr="005F4BC9" w:rsidRDefault="00123747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7 092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3747" w:rsidRPr="005F4BC9" w:rsidRDefault="00123747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6 832</w:t>
            </w:r>
          </w:p>
        </w:tc>
      </w:tr>
      <w:tr w:rsidR="00123747" w:rsidRPr="005F4BC9" w:rsidTr="001B05B2">
        <w:trPr>
          <w:trHeight w:val="90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123747" w:rsidRPr="005F4BC9" w:rsidRDefault="00123747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uchazeči s nárokem na PvN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3747" w:rsidRPr="005F4BC9" w:rsidRDefault="00E14389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11 594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3747" w:rsidRPr="005F4BC9" w:rsidRDefault="00123747" w:rsidP="0012374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10 157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3747" w:rsidRPr="005F4BC9" w:rsidRDefault="00E14389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11 675</w:t>
            </w:r>
          </w:p>
        </w:tc>
      </w:tr>
      <w:tr w:rsidR="00123747" w:rsidRPr="005F4BC9" w:rsidTr="001B05B2">
        <w:trPr>
          <w:trHeight w:val="60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123747" w:rsidRPr="005F4BC9" w:rsidRDefault="00123747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podíl nezaměstnaných osob (v %)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3747" w:rsidRPr="005F4BC9" w:rsidRDefault="00E14389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11,17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3747" w:rsidRPr="005F4BC9" w:rsidRDefault="00123747" w:rsidP="0012374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11,47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3747" w:rsidRPr="005F4BC9" w:rsidRDefault="00123747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11,93</w:t>
            </w:r>
          </w:p>
        </w:tc>
      </w:tr>
      <w:tr w:rsidR="00123747" w:rsidRPr="005F4BC9" w:rsidTr="001B05B2">
        <w:trPr>
          <w:trHeight w:val="112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123747" w:rsidRPr="005F4BC9" w:rsidRDefault="00123747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volná pracovní místa</w:t>
            </w:r>
          </w:p>
        </w:tc>
        <w:tc>
          <w:tcPr>
            <w:tcW w:w="1276" w:type="dxa"/>
            <w:vAlign w:val="center"/>
          </w:tcPr>
          <w:p w:rsidR="00123747" w:rsidRPr="005F4BC9" w:rsidRDefault="00E14389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1 594</w:t>
            </w:r>
          </w:p>
        </w:tc>
        <w:tc>
          <w:tcPr>
            <w:tcW w:w="1276" w:type="dxa"/>
            <w:vAlign w:val="center"/>
          </w:tcPr>
          <w:p w:rsidR="00123747" w:rsidRPr="005F4BC9" w:rsidRDefault="00123747" w:rsidP="0012374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2 345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3747" w:rsidRPr="005F4BC9" w:rsidRDefault="00123747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2 074</w:t>
            </w:r>
          </w:p>
        </w:tc>
      </w:tr>
      <w:tr w:rsidR="00123747" w:rsidRPr="005F4BC9" w:rsidTr="001B05B2">
        <w:trPr>
          <w:trHeight w:val="60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123747" w:rsidRPr="005F4BC9" w:rsidRDefault="00123747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počet uchazečů na 1 volné pracovní místo</w:t>
            </w:r>
          </w:p>
        </w:tc>
        <w:tc>
          <w:tcPr>
            <w:tcW w:w="1276" w:type="dxa"/>
            <w:vAlign w:val="center"/>
          </w:tcPr>
          <w:p w:rsidR="00123747" w:rsidRPr="005F4BC9" w:rsidRDefault="00E14389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40,94</w:t>
            </w:r>
          </w:p>
        </w:tc>
        <w:tc>
          <w:tcPr>
            <w:tcW w:w="1276" w:type="dxa"/>
            <w:vAlign w:val="center"/>
          </w:tcPr>
          <w:p w:rsidR="00123747" w:rsidRPr="005F4BC9" w:rsidRDefault="00123747" w:rsidP="0012374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28,07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3747" w:rsidRPr="005F4BC9" w:rsidRDefault="00123747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32,98</w:t>
            </w:r>
          </w:p>
        </w:tc>
      </w:tr>
    </w:tbl>
    <w:p w:rsidR="00446CB7" w:rsidRPr="005F4BC9" w:rsidRDefault="00161441" w:rsidP="00446CB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cs-CZ"/>
        </w:rPr>
      </w:pPr>
      <w:r w:rsidRPr="005F4BC9">
        <w:rPr>
          <w:rFonts w:eastAsia="Times New Roman" w:cs="Times New Roman"/>
          <w:lang w:eastAsia="cs-CZ"/>
        </w:rPr>
        <w:tab/>
      </w:r>
    </w:p>
    <w:p w:rsidR="00446CB7" w:rsidRPr="005F4BC9" w:rsidRDefault="00446CB7" w:rsidP="005A4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noProof/>
          <w:lang w:eastAsia="cs-CZ"/>
        </w:rPr>
      </w:pPr>
      <w:r w:rsidRPr="005F4BC9">
        <w:rPr>
          <w:rFonts w:eastAsia="Times New Roman" w:cs="Times New Roman"/>
          <w:noProof/>
          <w:lang w:eastAsia="cs-CZ"/>
        </w:rPr>
        <w:t>Tabulka č. 2 - Tok nezaměstnanosti v Ústeckém kraji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46"/>
        <w:gridCol w:w="1275"/>
        <w:gridCol w:w="1276"/>
        <w:gridCol w:w="1275"/>
      </w:tblGrid>
      <w:tr w:rsidR="00AF4D92" w:rsidRPr="005F4BC9" w:rsidTr="00446CB7">
        <w:trPr>
          <w:cantSplit/>
          <w:trHeight w:val="69"/>
          <w:jc w:val="center"/>
        </w:trPr>
        <w:tc>
          <w:tcPr>
            <w:tcW w:w="5246" w:type="dxa"/>
            <w:vMerge w:val="restart"/>
            <w:shd w:val="clear" w:color="auto" w:fill="CCECFF"/>
            <w:vAlign w:val="center"/>
          </w:tcPr>
          <w:p w:rsidR="00446CB7" w:rsidRPr="005F4BC9" w:rsidRDefault="00446CB7" w:rsidP="00B64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3826" w:type="dxa"/>
            <w:gridSpan w:val="3"/>
            <w:shd w:val="clear" w:color="auto" w:fill="CCECFF"/>
            <w:vAlign w:val="center"/>
          </w:tcPr>
          <w:p w:rsidR="00446CB7" w:rsidRPr="005F4BC9" w:rsidRDefault="00446CB7" w:rsidP="00B64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Stav k</w:t>
            </w:r>
          </w:p>
        </w:tc>
      </w:tr>
      <w:tr w:rsidR="00123747" w:rsidRPr="005F4BC9" w:rsidTr="00446CB7">
        <w:trPr>
          <w:cantSplit/>
          <w:trHeight w:val="100"/>
          <w:jc w:val="center"/>
        </w:trPr>
        <w:tc>
          <w:tcPr>
            <w:tcW w:w="5246" w:type="dxa"/>
            <w:vMerge/>
            <w:shd w:val="clear" w:color="auto" w:fill="CCECFF"/>
            <w:vAlign w:val="center"/>
          </w:tcPr>
          <w:p w:rsidR="00123747" w:rsidRPr="005F4BC9" w:rsidRDefault="00123747" w:rsidP="00B64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CCECFF"/>
            <w:vAlign w:val="bottom"/>
          </w:tcPr>
          <w:p w:rsidR="00123747" w:rsidRPr="005F4BC9" w:rsidRDefault="00123747" w:rsidP="00B64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31. 1. 2013</w:t>
            </w:r>
          </w:p>
        </w:tc>
        <w:tc>
          <w:tcPr>
            <w:tcW w:w="1276" w:type="dxa"/>
            <w:shd w:val="clear" w:color="auto" w:fill="CCECFF"/>
            <w:vAlign w:val="bottom"/>
          </w:tcPr>
          <w:p w:rsidR="00123747" w:rsidRPr="005F4BC9" w:rsidRDefault="00123747" w:rsidP="001237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31. 12. 2013</w:t>
            </w:r>
          </w:p>
        </w:tc>
        <w:tc>
          <w:tcPr>
            <w:tcW w:w="1275" w:type="dxa"/>
            <w:shd w:val="clear" w:color="auto" w:fill="CCECFF"/>
            <w:vAlign w:val="bottom"/>
          </w:tcPr>
          <w:p w:rsidR="00123747" w:rsidRPr="005F4BC9" w:rsidRDefault="00123747" w:rsidP="00B64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31. 1. 2014</w:t>
            </w:r>
          </w:p>
        </w:tc>
      </w:tr>
      <w:tr w:rsidR="00123747" w:rsidRPr="005F4BC9" w:rsidTr="001B05B2">
        <w:trPr>
          <w:trHeight w:val="60"/>
          <w:jc w:val="center"/>
        </w:trPr>
        <w:tc>
          <w:tcPr>
            <w:tcW w:w="5246" w:type="dxa"/>
            <w:shd w:val="clear" w:color="auto" w:fill="CCECFF"/>
            <w:vAlign w:val="bottom"/>
          </w:tcPr>
          <w:p w:rsidR="00123747" w:rsidRPr="005F4BC9" w:rsidRDefault="00123747" w:rsidP="00446CB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nově evidovaní uchazeči o zaměstnání</w:t>
            </w:r>
          </w:p>
        </w:tc>
        <w:tc>
          <w:tcPr>
            <w:tcW w:w="1275" w:type="dxa"/>
            <w:vAlign w:val="center"/>
          </w:tcPr>
          <w:p w:rsidR="00123747" w:rsidRPr="005F4BC9" w:rsidRDefault="00E14389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7 931</w:t>
            </w:r>
          </w:p>
        </w:tc>
        <w:tc>
          <w:tcPr>
            <w:tcW w:w="1276" w:type="dxa"/>
            <w:vAlign w:val="center"/>
          </w:tcPr>
          <w:p w:rsidR="00123747" w:rsidRPr="005F4BC9" w:rsidRDefault="00123747" w:rsidP="0012374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4 410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3747" w:rsidRPr="005F4BC9" w:rsidRDefault="00123747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7 416</w:t>
            </w:r>
          </w:p>
        </w:tc>
      </w:tr>
      <w:tr w:rsidR="00123747" w:rsidRPr="005F4BC9" w:rsidTr="001B05B2">
        <w:trPr>
          <w:trHeight w:val="60"/>
          <w:jc w:val="center"/>
        </w:trPr>
        <w:tc>
          <w:tcPr>
            <w:tcW w:w="5246" w:type="dxa"/>
            <w:shd w:val="clear" w:color="auto" w:fill="CCECFF"/>
            <w:vAlign w:val="bottom"/>
          </w:tcPr>
          <w:p w:rsidR="00123747" w:rsidRPr="005F4BC9" w:rsidRDefault="00123747" w:rsidP="00446CB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uchazeči s ukončenou evidencí a vyřazení uchazeči</w:t>
            </w:r>
          </w:p>
        </w:tc>
        <w:tc>
          <w:tcPr>
            <w:tcW w:w="1275" w:type="dxa"/>
            <w:vAlign w:val="center"/>
          </w:tcPr>
          <w:p w:rsidR="00123747" w:rsidRPr="005F4BC9" w:rsidRDefault="00E14389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4 258</w:t>
            </w:r>
          </w:p>
        </w:tc>
        <w:tc>
          <w:tcPr>
            <w:tcW w:w="1276" w:type="dxa"/>
            <w:vAlign w:val="center"/>
          </w:tcPr>
          <w:p w:rsidR="00123747" w:rsidRPr="005F4BC9" w:rsidRDefault="00123747" w:rsidP="0012374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3 084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3747" w:rsidRPr="005F4BC9" w:rsidRDefault="00123747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4 843</w:t>
            </w:r>
          </w:p>
        </w:tc>
      </w:tr>
      <w:tr w:rsidR="00123747" w:rsidRPr="005F4BC9" w:rsidTr="001B05B2">
        <w:trPr>
          <w:trHeight w:val="60"/>
          <w:jc w:val="center"/>
        </w:trPr>
        <w:tc>
          <w:tcPr>
            <w:tcW w:w="5246" w:type="dxa"/>
            <w:shd w:val="clear" w:color="auto" w:fill="CCECFF"/>
            <w:vAlign w:val="bottom"/>
          </w:tcPr>
          <w:p w:rsidR="00123747" w:rsidRPr="005F4BC9" w:rsidRDefault="00123747" w:rsidP="00B64F2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- z toho umístění celkem</w:t>
            </w:r>
          </w:p>
        </w:tc>
        <w:tc>
          <w:tcPr>
            <w:tcW w:w="1275" w:type="dxa"/>
            <w:vAlign w:val="center"/>
          </w:tcPr>
          <w:p w:rsidR="00123747" w:rsidRPr="005F4BC9" w:rsidRDefault="00E14389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2 254</w:t>
            </w:r>
          </w:p>
        </w:tc>
        <w:tc>
          <w:tcPr>
            <w:tcW w:w="1276" w:type="dxa"/>
            <w:vAlign w:val="center"/>
          </w:tcPr>
          <w:p w:rsidR="00123747" w:rsidRPr="005F4BC9" w:rsidRDefault="00123747" w:rsidP="0012374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1 138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3747" w:rsidRPr="005F4BC9" w:rsidRDefault="00123747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2 510</w:t>
            </w:r>
          </w:p>
        </w:tc>
      </w:tr>
      <w:tr w:rsidR="00123747" w:rsidRPr="005F4BC9" w:rsidTr="001B05B2">
        <w:trPr>
          <w:trHeight w:val="60"/>
          <w:jc w:val="center"/>
        </w:trPr>
        <w:tc>
          <w:tcPr>
            <w:tcW w:w="5246" w:type="dxa"/>
            <w:shd w:val="clear" w:color="auto" w:fill="CCECFF"/>
            <w:vAlign w:val="bottom"/>
          </w:tcPr>
          <w:p w:rsidR="00123747" w:rsidRPr="005F4BC9" w:rsidRDefault="00123747" w:rsidP="00B64F2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- z toho umístění úřadem práce</w:t>
            </w:r>
          </w:p>
        </w:tc>
        <w:tc>
          <w:tcPr>
            <w:tcW w:w="1275" w:type="dxa"/>
            <w:vAlign w:val="center"/>
          </w:tcPr>
          <w:p w:rsidR="00123747" w:rsidRPr="005F4BC9" w:rsidRDefault="00E14389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214</w:t>
            </w:r>
          </w:p>
        </w:tc>
        <w:tc>
          <w:tcPr>
            <w:tcW w:w="1276" w:type="dxa"/>
            <w:vAlign w:val="center"/>
          </w:tcPr>
          <w:p w:rsidR="00123747" w:rsidRPr="005F4BC9" w:rsidRDefault="00123747" w:rsidP="0012374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3747" w:rsidRPr="005F4BC9" w:rsidRDefault="00E14389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274</w:t>
            </w:r>
          </w:p>
        </w:tc>
      </w:tr>
    </w:tbl>
    <w:p w:rsidR="00446CB7" w:rsidRPr="005F4BC9" w:rsidRDefault="00446CB7" w:rsidP="00446CB7">
      <w:pPr>
        <w:spacing w:after="0" w:line="240" w:lineRule="auto"/>
        <w:jc w:val="both"/>
        <w:rPr>
          <w:bCs/>
        </w:rPr>
      </w:pPr>
      <w:r w:rsidRPr="005F4BC9">
        <w:rPr>
          <w:bCs/>
        </w:rPr>
        <w:lastRenderedPageBreak/>
        <w:t>Tabulka č. 3 - Vývoj nezaměstnanosti v jednotlivých okresech Ústeckého kraje</w:t>
      </w:r>
    </w:p>
    <w:tbl>
      <w:tblPr>
        <w:tblW w:w="95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820"/>
        <w:gridCol w:w="820"/>
        <w:gridCol w:w="820"/>
        <w:gridCol w:w="847"/>
        <w:gridCol w:w="847"/>
        <w:gridCol w:w="820"/>
        <w:gridCol w:w="820"/>
        <w:gridCol w:w="827"/>
        <w:gridCol w:w="851"/>
        <w:gridCol w:w="850"/>
      </w:tblGrid>
      <w:tr w:rsidR="005F4BC9" w:rsidRPr="005F4BC9" w:rsidTr="005B467E">
        <w:trPr>
          <w:trHeight w:hRule="exact" w:val="284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F5955" w:rsidRPr="005F4BC9" w:rsidRDefault="006F5955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Okresy</w:t>
            </w:r>
          </w:p>
        </w:tc>
        <w:tc>
          <w:tcPr>
            <w:tcW w:w="74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6F5955" w:rsidRPr="005F4BC9" w:rsidRDefault="006F5955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o zaměstnání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110DC3" w:rsidRPr="005F4BC9" w:rsidRDefault="006F5955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</w:t>
            </w:r>
            <w:r w:rsidR="00110DC3" w:rsidRPr="005F4BC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oZ</w:t>
            </w:r>
          </w:p>
          <w:p w:rsidR="00110DC3" w:rsidRPr="005F4BC9" w:rsidRDefault="00110DC3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s nár. </w:t>
            </w:r>
          </w:p>
          <w:p w:rsidR="00110DC3" w:rsidRPr="005F4BC9" w:rsidRDefault="00110DC3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na </w:t>
            </w:r>
            <w:r w:rsidR="006F5955" w:rsidRPr="005F4BC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PvN</w:t>
            </w:r>
          </w:p>
          <w:p w:rsidR="006F5955" w:rsidRPr="005F4BC9" w:rsidRDefault="006F5955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ke konci sled. měsíce</w:t>
            </w:r>
          </w:p>
        </w:tc>
      </w:tr>
      <w:tr w:rsidR="003D3EEC" w:rsidRPr="005F4BC9" w:rsidTr="005B467E">
        <w:trPr>
          <w:trHeight w:hRule="exact" w:val="284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ke konci min. měsíce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nově hlášení</w:t>
            </w:r>
          </w:p>
        </w:tc>
        <w:tc>
          <w:tcPr>
            <w:tcW w:w="4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vyřazení a s ukončenou evidencí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 toho ženy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D3EEC" w:rsidRPr="005F4BC9" w:rsidTr="005B467E">
        <w:trPr>
          <w:trHeight w:hRule="exact" w:val="284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Times New Roman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Times New Roman"/>
                <w:sz w:val="20"/>
                <w:szCs w:val="20"/>
                <w:lang w:eastAsia="cs-CZ"/>
              </w:rPr>
              <w:t>z toho</w:t>
            </w: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D3EEC" w:rsidRPr="005F4BC9" w:rsidTr="005B467E">
        <w:trPr>
          <w:trHeight w:val="708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Times New Roman"/>
                <w:sz w:val="20"/>
                <w:szCs w:val="20"/>
                <w:lang w:eastAsia="cs-CZ"/>
              </w:rPr>
              <w:t>umístění celkem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Times New Roman"/>
                <w:sz w:val="20"/>
                <w:szCs w:val="20"/>
                <w:lang w:eastAsia="cs-CZ"/>
              </w:rPr>
              <w:t>z toho ÚP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Times New Roman"/>
                <w:sz w:val="20"/>
                <w:szCs w:val="20"/>
                <w:lang w:eastAsia="cs-CZ"/>
              </w:rPr>
              <w:t>sankčně vyřazení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Times New Roman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D3EEC" w:rsidRPr="005F4BC9" w:rsidTr="005B467E">
        <w:trPr>
          <w:trHeight w:hRule="exact" w:val="284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10 264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1 500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819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397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63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59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363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10 945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5 148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2 150</w:t>
            </w:r>
          </w:p>
        </w:tc>
      </w:tr>
      <w:tr w:rsidR="003D3EEC" w:rsidRPr="005F4BC9" w:rsidTr="005B467E">
        <w:trPr>
          <w:trHeight w:hRule="exact" w:val="284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10 596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1 198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901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456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22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133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312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10 893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5 438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1 713</w:t>
            </w:r>
          </w:p>
        </w:tc>
      </w:tr>
      <w:tr w:rsidR="003D3EEC" w:rsidRPr="005F4BC9" w:rsidTr="005B467E">
        <w:trPr>
          <w:trHeight w:hRule="exact" w:val="284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7 926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1 052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543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281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202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8 435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4 029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1 852</w:t>
            </w:r>
          </w:p>
        </w:tc>
      </w:tr>
      <w:tr w:rsidR="003D3EEC" w:rsidRPr="005F4BC9" w:rsidTr="005B467E">
        <w:trPr>
          <w:trHeight w:hRule="exact" w:val="284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6 811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771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509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324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38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54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131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7 073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3 429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1 529</w:t>
            </w:r>
          </w:p>
        </w:tc>
      </w:tr>
      <w:tr w:rsidR="003D3EEC" w:rsidRPr="005F4BC9" w:rsidTr="005B467E">
        <w:trPr>
          <w:trHeight w:hRule="exact" w:val="284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10 724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1 070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712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313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24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135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264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11 082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5 780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1 516</w:t>
            </w:r>
          </w:p>
        </w:tc>
      </w:tr>
      <w:tr w:rsidR="003D3EEC" w:rsidRPr="005F4BC9" w:rsidTr="005B467E">
        <w:trPr>
          <w:trHeight w:hRule="exact" w:val="284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9 161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1 068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778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393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65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168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217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9 451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4 726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1 485</w:t>
            </w:r>
          </w:p>
        </w:tc>
      </w:tr>
      <w:tr w:rsidR="003D3EEC" w:rsidRPr="005F4BC9" w:rsidTr="005B467E">
        <w:trPr>
          <w:trHeight w:hRule="exact" w:val="284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10 338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757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581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346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35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102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133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10 514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4 830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1 430</w:t>
            </w:r>
          </w:p>
        </w:tc>
      </w:tr>
      <w:tr w:rsidR="003D3EEC" w:rsidRPr="005F4BC9" w:rsidTr="005B467E">
        <w:trPr>
          <w:trHeight w:hRule="exact" w:val="284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b/>
                <w:sz w:val="20"/>
                <w:szCs w:val="20"/>
              </w:rPr>
            </w:pPr>
            <w:r w:rsidRPr="003D3EEC">
              <w:rPr>
                <w:b/>
                <w:sz w:val="20"/>
                <w:szCs w:val="20"/>
              </w:rPr>
              <w:t>65 820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b/>
                <w:sz w:val="20"/>
                <w:szCs w:val="20"/>
              </w:rPr>
            </w:pPr>
            <w:r w:rsidRPr="003D3EEC">
              <w:rPr>
                <w:b/>
                <w:sz w:val="20"/>
                <w:szCs w:val="20"/>
              </w:rPr>
              <w:t>7 416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b/>
                <w:sz w:val="20"/>
                <w:szCs w:val="20"/>
              </w:rPr>
            </w:pPr>
            <w:r w:rsidRPr="003D3EEC">
              <w:rPr>
                <w:b/>
                <w:sz w:val="20"/>
                <w:szCs w:val="20"/>
              </w:rPr>
              <w:t>4 843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b/>
                <w:sz w:val="20"/>
                <w:szCs w:val="20"/>
              </w:rPr>
            </w:pPr>
            <w:r w:rsidRPr="003D3EEC">
              <w:rPr>
                <w:b/>
                <w:sz w:val="20"/>
                <w:szCs w:val="20"/>
              </w:rPr>
              <w:t>2 510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b/>
                <w:sz w:val="20"/>
                <w:szCs w:val="20"/>
              </w:rPr>
            </w:pPr>
            <w:r w:rsidRPr="003D3EEC"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b/>
                <w:sz w:val="20"/>
                <w:szCs w:val="20"/>
              </w:rPr>
            </w:pPr>
            <w:r w:rsidRPr="003D3EEC">
              <w:rPr>
                <w:b/>
                <w:sz w:val="20"/>
                <w:szCs w:val="20"/>
              </w:rPr>
              <w:t>711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b/>
                <w:sz w:val="20"/>
                <w:szCs w:val="20"/>
              </w:rPr>
            </w:pPr>
            <w:r w:rsidRPr="003D3EEC">
              <w:rPr>
                <w:b/>
                <w:sz w:val="20"/>
                <w:szCs w:val="20"/>
              </w:rPr>
              <w:t>1 622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b/>
                <w:sz w:val="20"/>
                <w:szCs w:val="20"/>
              </w:rPr>
            </w:pPr>
            <w:r w:rsidRPr="003D3EEC">
              <w:rPr>
                <w:b/>
                <w:sz w:val="20"/>
                <w:szCs w:val="20"/>
              </w:rPr>
              <w:t>68 393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b/>
                <w:sz w:val="20"/>
                <w:szCs w:val="20"/>
              </w:rPr>
            </w:pPr>
            <w:r w:rsidRPr="003D3EEC">
              <w:rPr>
                <w:b/>
                <w:sz w:val="20"/>
                <w:szCs w:val="20"/>
              </w:rPr>
              <w:t>33 380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3D3EEC" w:rsidRDefault="003D3EEC" w:rsidP="003D3EEC">
            <w:pPr>
              <w:jc w:val="right"/>
              <w:rPr>
                <w:b/>
                <w:sz w:val="20"/>
                <w:szCs w:val="20"/>
              </w:rPr>
            </w:pPr>
            <w:r w:rsidRPr="003D3EEC">
              <w:rPr>
                <w:b/>
                <w:sz w:val="20"/>
                <w:szCs w:val="20"/>
              </w:rPr>
              <w:t>11 675</w:t>
            </w:r>
          </w:p>
        </w:tc>
      </w:tr>
    </w:tbl>
    <w:p w:rsidR="00E879AD" w:rsidRPr="005F4BC9" w:rsidRDefault="00E879AD" w:rsidP="00436020">
      <w:pPr>
        <w:spacing w:after="0" w:line="240" w:lineRule="auto"/>
        <w:jc w:val="both"/>
        <w:rPr>
          <w:b/>
          <w:bCs/>
        </w:rPr>
      </w:pPr>
    </w:p>
    <w:tbl>
      <w:tblPr>
        <w:tblW w:w="9155" w:type="dxa"/>
        <w:jc w:val="center"/>
        <w:tblInd w:w="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709"/>
        <w:gridCol w:w="708"/>
        <w:gridCol w:w="605"/>
        <w:gridCol w:w="625"/>
        <w:gridCol w:w="579"/>
        <w:gridCol w:w="721"/>
        <w:gridCol w:w="671"/>
        <w:gridCol w:w="708"/>
        <w:gridCol w:w="851"/>
        <w:gridCol w:w="850"/>
        <w:gridCol w:w="851"/>
      </w:tblGrid>
      <w:tr w:rsidR="003D3EEC" w:rsidRPr="005F4BC9" w:rsidTr="003D3EEC">
        <w:trPr>
          <w:trHeight w:val="558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Okresy</w:t>
            </w:r>
          </w:p>
        </w:tc>
        <w:tc>
          <w:tcPr>
            <w:tcW w:w="2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Volná pracovní místa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3D3EEC" w:rsidRPr="005F4BC9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UoZ</w:t>
            </w:r>
          </w:p>
          <w:p w:rsidR="003D3EEC" w:rsidRPr="005F4BC9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</w:p>
          <w:p w:rsidR="003D3EEC" w:rsidRPr="005F4BC9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VPM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Podíl nezaměstnaných na obyvatelstvu (v %)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15-64 let</w:t>
            </w:r>
          </w:p>
        </w:tc>
      </w:tr>
      <w:tr w:rsidR="003D3EEC" w:rsidRPr="005F4BC9" w:rsidTr="003D3EEC">
        <w:trPr>
          <w:trHeight w:hRule="exact" w:val="284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ke konci min. měsíce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Times New Roman"/>
                <w:sz w:val="20"/>
                <w:szCs w:val="20"/>
                <w:lang w:eastAsia="cs-CZ"/>
              </w:rPr>
              <w:t>z toho pro</w:t>
            </w:r>
          </w:p>
        </w:tc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3D3EEC" w:rsidRPr="005F4BC9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muži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muži</w:t>
            </w:r>
          </w:p>
        </w:tc>
      </w:tr>
      <w:tr w:rsidR="003D3EEC" w:rsidRPr="005F4BC9" w:rsidTr="003D3EEC">
        <w:trPr>
          <w:trHeight w:val="625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Times New Roman"/>
                <w:sz w:val="20"/>
                <w:szCs w:val="20"/>
                <w:lang w:eastAsia="cs-CZ"/>
              </w:rPr>
              <w:t>abs. a mlad.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Times New Roman"/>
                <w:sz w:val="20"/>
                <w:szCs w:val="20"/>
                <w:lang w:eastAsia="cs-CZ"/>
              </w:rPr>
              <w:t>osoby se ZP</w:t>
            </w:r>
          </w:p>
        </w:tc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3D3EEC" w:rsidRPr="005F4BC9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D3EEC" w:rsidRPr="005F4BC9" w:rsidTr="003D3EEC">
        <w:trPr>
          <w:trHeight w:hRule="exact" w:val="2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276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233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42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EC" w:rsidRPr="005F4BC9" w:rsidRDefault="003D3EEC" w:rsidP="005F4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F4BC9">
              <w:rPr>
                <w:rFonts w:cs="Arial"/>
                <w:sz w:val="20"/>
                <w:szCs w:val="20"/>
              </w:rPr>
              <w:t>47,0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12,0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11,4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88 644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43 560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45 084</w:t>
            </w:r>
          </w:p>
        </w:tc>
      </w:tr>
      <w:tr w:rsidR="003D3EEC" w:rsidRPr="005F4BC9" w:rsidTr="003D3EEC">
        <w:trPr>
          <w:trHeight w:hRule="exact" w:val="2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264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234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EC" w:rsidRPr="005F4BC9" w:rsidRDefault="003D3EEC" w:rsidP="005F4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F4BC9">
              <w:rPr>
                <w:rFonts w:cs="Arial"/>
                <w:sz w:val="20"/>
                <w:szCs w:val="20"/>
              </w:rPr>
              <w:t>46,6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12,3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12,6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87 065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42 293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44 772</w:t>
            </w:r>
          </w:p>
        </w:tc>
      </w:tr>
      <w:tr w:rsidR="003D3EEC" w:rsidRPr="005F4BC9" w:rsidTr="003D3EEC">
        <w:trPr>
          <w:trHeight w:hRule="exact" w:val="2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342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250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EC" w:rsidRPr="005F4BC9" w:rsidRDefault="003D3EEC" w:rsidP="005F4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F4BC9">
              <w:rPr>
                <w:rFonts w:cs="Arial"/>
                <w:sz w:val="20"/>
                <w:szCs w:val="20"/>
              </w:rPr>
              <w:t>33,7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10,4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10,2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79 982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39 036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40 946</w:t>
            </w:r>
          </w:p>
        </w:tc>
      </w:tr>
      <w:tr w:rsidR="003D3EEC" w:rsidRPr="005F4BC9" w:rsidTr="003D3EEC">
        <w:trPr>
          <w:trHeight w:hRule="exact" w:val="2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5F4BC9" w:rsidRDefault="003D3EEC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259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74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58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EC" w:rsidRPr="005F4BC9" w:rsidRDefault="003D3EEC" w:rsidP="005F4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F4BC9">
              <w:rPr>
                <w:rFonts w:cs="Arial"/>
                <w:sz w:val="20"/>
                <w:szCs w:val="20"/>
              </w:rPr>
              <w:t>27,3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11,4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11,2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59 084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28 985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30 099</w:t>
            </w:r>
          </w:p>
        </w:tc>
      </w:tr>
      <w:tr w:rsidR="003D3EEC" w:rsidRPr="005F4BC9" w:rsidTr="003D3EEC">
        <w:trPr>
          <w:trHeight w:hRule="exact" w:val="2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5F4BC9" w:rsidRDefault="003D3EEC" w:rsidP="0016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416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426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134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33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EC" w:rsidRPr="005F4BC9" w:rsidRDefault="003D3EEC" w:rsidP="005F4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F4BC9">
              <w:rPr>
                <w:rFonts w:cs="Arial"/>
                <w:sz w:val="20"/>
                <w:szCs w:val="20"/>
              </w:rPr>
              <w:t>26,0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14,0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14,9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78 643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38 333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40 310</w:t>
            </w:r>
          </w:p>
        </w:tc>
      </w:tr>
      <w:tr w:rsidR="003D3EEC" w:rsidRPr="005F4BC9" w:rsidTr="003D3EEC">
        <w:trPr>
          <w:trHeight w:hRule="exact" w:val="2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5F4BC9" w:rsidRDefault="003D3EEC" w:rsidP="0016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414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72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59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EC" w:rsidRPr="005F4BC9" w:rsidRDefault="003D3EEC" w:rsidP="005F4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F4BC9">
              <w:rPr>
                <w:rFonts w:cs="Arial"/>
                <w:sz w:val="20"/>
                <w:szCs w:val="20"/>
              </w:rPr>
              <w:t>22,8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10,5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10,6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86 715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42 969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43 746</w:t>
            </w:r>
          </w:p>
        </w:tc>
      </w:tr>
      <w:tr w:rsidR="003D3EEC" w:rsidRPr="005F4BC9" w:rsidTr="003D3EEC">
        <w:trPr>
          <w:trHeight w:hRule="exact" w:val="2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5F4BC9" w:rsidRDefault="003D3EEC" w:rsidP="0016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222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258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82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59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EC" w:rsidRPr="005F4BC9" w:rsidRDefault="003D3EEC" w:rsidP="005F4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F4BC9">
              <w:rPr>
                <w:rFonts w:cs="Arial"/>
                <w:sz w:val="20"/>
                <w:szCs w:val="20"/>
              </w:rPr>
              <w:t>40,8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13,0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11,9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80 214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39 996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sz w:val="20"/>
                <w:szCs w:val="20"/>
              </w:rPr>
            </w:pPr>
            <w:r w:rsidRPr="005F4BC9">
              <w:rPr>
                <w:sz w:val="20"/>
                <w:szCs w:val="20"/>
              </w:rPr>
              <w:t>40 218</w:t>
            </w:r>
          </w:p>
        </w:tc>
      </w:tr>
      <w:tr w:rsidR="003D3EEC" w:rsidRPr="005F4BC9" w:rsidTr="003D3EEC">
        <w:trPr>
          <w:trHeight w:hRule="exact" w:val="2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5F4BC9" w:rsidRDefault="003D3EEC" w:rsidP="0016491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F4BC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b/>
                <w:sz w:val="20"/>
                <w:szCs w:val="20"/>
              </w:rPr>
            </w:pPr>
            <w:r w:rsidRPr="005F4BC9">
              <w:rPr>
                <w:b/>
                <w:sz w:val="20"/>
                <w:szCs w:val="20"/>
              </w:rPr>
              <w:t>2 345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b/>
                <w:sz w:val="20"/>
                <w:szCs w:val="20"/>
              </w:rPr>
            </w:pPr>
            <w:r w:rsidRPr="005F4BC9">
              <w:rPr>
                <w:b/>
                <w:sz w:val="20"/>
                <w:szCs w:val="20"/>
              </w:rPr>
              <w:t>2 074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b/>
                <w:sz w:val="20"/>
                <w:szCs w:val="20"/>
              </w:rPr>
            </w:pPr>
            <w:r w:rsidRPr="005F4BC9">
              <w:rPr>
                <w:b/>
                <w:sz w:val="20"/>
                <w:szCs w:val="20"/>
              </w:rPr>
              <w:t>468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b/>
                <w:sz w:val="20"/>
                <w:szCs w:val="20"/>
              </w:rPr>
            </w:pPr>
            <w:r w:rsidRPr="005F4BC9">
              <w:rPr>
                <w:b/>
                <w:sz w:val="20"/>
                <w:szCs w:val="20"/>
              </w:rPr>
              <w:t>271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3D3EEC" w:rsidRPr="005F4BC9" w:rsidRDefault="003D3EEC" w:rsidP="005F4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5F4BC9">
              <w:rPr>
                <w:rFonts w:cs="Arial"/>
                <w:b/>
                <w:sz w:val="20"/>
                <w:szCs w:val="20"/>
              </w:rPr>
              <w:t>33,0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b/>
                <w:sz w:val="20"/>
                <w:szCs w:val="20"/>
              </w:rPr>
            </w:pPr>
            <w:r w:rsidRPr="005F4BC9">
              <w:rPr>
                <w:b/>
                <w:sz w:val="20"/>
                <w:szCs w:val="20"/>
              </w:rPr>
              <w:t>11,9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b/>
                <w:sz w:val="20"/>
                <w:szCs w:val="20"/>
              </w:rPr>
            </w:pPr>
            <w:r w:rsidRPr="005F4BC9">
              <w:rPr>
                <w:b/>
                <w:sz w:val="20"/>
                <w:szCs w:val="20"/>
              </w:rPr>
              <w:t>11,8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b/>
                <w:sz w:val="20"/>
                <w:szCs w:val="20"/>
              </w:rPr>
            </w:pPr>
            <w:r w:rsidRPr="005F4BC9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b/>
                <w:sz w:val="20"/>
                <w:szCs w:val="20"/>
              </w:rPr>
            </w:pPr>
            <w:r w:rsidRPr="005F4BC9">
              <w:rPr>
                <w:b/>
                <w:sz w:val="20"/>
                <w:szCs w:val="20"/>
              </w:rPr>
              <w:t>560 347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b/>
                <w:sz w:val="20"/>
                <w:szCs w:val="20"/>
              </w:rPr>
            </w:pPr>
            <w:r w:rsidRPr="005F4BC9">
              <w:rPr>
                <w:b/>
                <w:sz w:val="20"/>
                <w:szCs w:val="20"/>
              </w:rPr>
              <w:t>275 172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5F4BC9" w:rsidRDefault="003D3EEC" w:rsidP="005F4BC9">
            <w:pPr>
              <w:jc w:val="right"/>
              <w:rPr>
                <w:b/>
                <w:sz w:val="20"/>
                <w:szCs w:val="20"/>
              </w:rPr>
            </w:pPr>
            <w:r w:rsidRPr="005F4BC9">
              <w:rPr>
                <w:b/>
                <w:sz w:val="20"/>
                <w:szCs w:val="20"/>
              </w:rPr>
              <w:t>285 175</w:t>
            </w:r>
          </w:p>
        </w:tc>
      </w:tr>
    </w:tbl>
    <w:p w:rsidR="001E382A" w:rsidRPr="005F4BC9" w:rsidRDefault="001E382A" w:rsidP="0016491C">
      <w:pPr>
        <w:spacing w:after="0" w:line="240" w:lineRule="auto"/>
        <w:rPr>
          <w:lang w:eastAsia="cs-CZ"/>
        </w:rPr>
      </w:pPr>
    </w:p>
    <w:p w:rsidR="00F052AB" w:rsidRPr="005F4BC9" w:rsidRDefault="00951AEC" w:rsidP="0016491C">
      <w:pPr>
        <w:spacing w:after="0" w:line="240" w:lineRule="auto"/>
        <w:jc w:val="center"/>
        <w:rPr>
          <w:lang w:eastAsia="cs-CZ"/>
        </w:rPr>
      </w:pPr>
      <w:r w:rsidRPr="005F4BC9">
        <w:rPr>
          <w:noProof/>
          <w:lang w:eastAsia="cs-CZ"/>
        </w:rPr>
        <w:drawing>
          <wp:inline distT="0" distB="0" distL="0" distR="0" wp14:anchorId="0CFD183C" wp14:editId="64977316">
            <wp:extent cx="5974715" cy="2871470"/>
            <wp:effectExtent l="0" t="0" r="6985" b="508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491C" w:rsidRPr="005F4BC9" w:rsidRDefault="0016491C" w:rsidP="0016491C">
      <w:pPr>
        <w:spacing w:after="0" w:line="240" w:lineRule="auto"/>
        <w:rPr>
          <w:lang w:eastAsia="cs-CZ"/>
        </w:rPr>
      </w:pPr>
    </w:p>
    <w:p w:rsidR="0016491C" w:rsidRPr="005F4BC9" w:rsidRDefault="0016491C" w:rsidP="0016491C">
      <w:pPr>
        <w:spacing w:after="0" w:line="240" w:lineRule="auto"/>
        <w:rPr>
          <w:lang w:eastAsia="cs-CZ"/>
        </w:rPr>
      </w:pPr>
    </w:p>
    <w:p w:rsidR="0016491C" w:rsidRPr="005F4BC9" w:rsidRDefault="0016491C" w:rsidP="0016491C">
      <w:pPr>
        <w:spacing w:after="0" w:line="240" w:lineRule="auto"/>
        <w:rPr>
          <w:lang w:eastAsia="cs-CZ"/>
        </w:rPr>
      </w:pPr>
    </w:p>
    <w:p w:rsidR="0016491C" w:rsidRPr="005F4BC9" w:rsidRDefault="0016491C" w:rsidP="0016491C">
      <w:pPr>
        <w:spacing w:after="0" w:line="240" w:lineRule="auto"/>
        <w:rPr>
          <w:lang w:eastAsia="cs-CZ"/>
        </w:rPr>
      </w:pPr>
    </w:p>
    <w:p w:rsidR="0016491C" w:rsidRPr="005F4BC9" w:rsidRDefault="0016491C" w:rsidP="0016491C">
      <w:pPr>
        <w:spacing w:after="0" w:line="240" w:lineRule="auto"/>
        <w:rPr>
          <w:lang w:eastAsia="cs-CZ"/>
        </w:rPr>
      </w:pPr>
    </w:p>
    <w:p w:rsidR="0016491C" w:rsidRPr="005F4BC9" w:rsidRDefault="0016491C" w:rsidP="0016491C">
      <w:pPr>
        <w:spacing w:after="0" w:line="240" w:lineRule="auto"/>
        <w:rPr>
          <w:lang w:eastAsia="cs-CZ"/>
        </w:rPr>
      </w:pPr>
    </w:p>
    <w:p w:rsidR="00F052AB" w:rsidRPr="00585C13" w:rsidRDefault="005B467E" w:rsidP="00972387">
      <w:pPr>
        <w:spacing w:after="0" w:line="240" w:lineRule="auto"/>
        <w:jc w:val="center"/>
        <w:rPr>
          <w:color w:val="FF0000"/>
          <w:lang w:eastAsia="cs-CZ"/>
        </w:rPr>
      </w:pPr>
      <w:r w:rsidRPr="005B467E">
        <w:rPr>
          <w:noProof/>
          <w:lang w:eastAsia="cs-CZ"/>
        </w:rPr>
        <w:lastRenderedPageBreak/>
        <w:drawing>
          <wp:inline distT="0" distB="0" distL="0" distR="0" wp14:anchorId="21270329" wp14:editId="70B11282">
            <wp:extent cx="6120130" cy="9202814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202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F90" w:rsidRPr="00585C13" w:rsidRDefault="006621D0" w:rsidP="0016491C">
      <w:pPr>
        <w:pStyle w:val="Nadpis1"/>
        <w:rPr>
          <w:b/>
          <w:szCs w:val="22"/>
        </w:rPr>
      </w:pPr>
      <w:bookmarkStart w:id="2" w:name="_Toc379974967"/>
      <w:r w:rsidRPr="00585C13">
        <w:rPr>
          <w:b/>
          <w:szCs w:val="22"/>
        </w:rPr>
        <w:lastRenderedPageBreak/>
        <w:t>3</w:t>
      </w:r>
      <w:r w:rsidR="00F67BBB" w:rsidRPr="00585C13">
        <w:rPr>
          <w:b/>
          <w:szCs w:val="22"/>
        </w:rPr>
        <w:t xml:space="preserve">. </w:t>
      </w:r>
      <w:r w:rsidR="00E4382D" w:rsidRPr="00585C13">
        <w:rPr>
          <w:b/>
          <w:szCs w:val="22"/>
        </w:rPr>
        <w:t>MAPOVÁNÍ PREDIKCE TRENDŮ ZAMĚSTNANOSTI A POTŘEB ZAMĚSTNAVATELŮ V ÚSTECKÉM KRAJI</w:t>
      </w:r>
      <w:bookmarkEnd w:id="2"/>
    </w:p>
    <w:p w:rsidR="00442732" w:rsidRPr="00585C13" w:rsidRDefault="00442732" w:rsidP="0016491C">
      <w:pPr>
        <w:spacing w:after="0" w:line="240" w:lineRule="auto"/>
        <w:rPr>
          <w:lang w:eastAsia="cs-CZ"/>
        </w:rPr>
      </w:pPr>
    </w:p>
    <w:p w:rsidR="00BC0199" w:rsidRPr="00585C13" w:rsidRDefault="007C6BEF" w:rsidP="007C6BEF">
      <w:pPr>
        <w:spacing w:after="0" w:line="240" w:lineRule="auto"/>
        <w:jc w:val="both"/>
        <w:rPr>
          <w:lang w:eastAsia="cs-CZ"/>
        </w:rPr>
      </w:pPr>
      <w:r w:rsidRPr="00585C13">
        <w:rPr>
          <w:lang w:eastAsia="cs-CZ"/>
        </w:rPr>
        <w:tab/>
        <w:t>V krátkodobém horizontu 2 až 3 měsíců se ve většině okresů Ústeckého kraje předpokládá nárůst počtu evidovaných uchazečů o zaměstnání a s ním spojený nárůst podílu nezaměstnaných na obyvatelstvu ve věku 15-64 let. Především zimní měsíce únor a březen jsou dlouhodobě nepříznivé z hlediska vývoje nezaměstnanosti. V ideálním případě může docházet ke stagnaci počtu uchazečů, která může být způsobena pozvolným nárůstem výroby u vybraných zaměstna</w:t>
      </w:r>
      <w:r w:rsidR="00BC0199" w:rsidRPr="00585C13">
        <w:rPr>
          <w:lang w:eastAsia="cs-CZ"/>
        </w:rPr>
        <w:t>vatelů nebo firem se závislostí</w:t>
      </w:r>
      <w:r w:rsidR="00BC0199" w:rsidRPr="00585C13">
        <w:rPr>
          <w:lang w:eastAsia="cs-CZ"/>
        </w:rPr>
        <w:br/>
      </w:r>
      <w:r w:rsidRPr="00585C13">
        <w:rPr>
          <w:lang w:eastAsia="cs-CZ"/>
        </w:rPr>
        <w:t>na krátkodobých zakázkách. V okrese Teplice se v únoru a březnu očekává nárůst zaměstnanosti o cca 400 především vyučených</w:t>
      </w:r>
      <w:r w:rsidR="00BC0199" w:rsidRPr="00585C13">
        <w:rPr>
          <w:lang w:eastAsia="cs-CZ"/>
        </w:rPr>
        <w:t xml:space="preserve"> osob (prodavač/ka, vedoucí prodejny, číšník/servírka, kuchař/ka, dělnické profese) v souvislosti s otevřením nového obchodního centra Galerie v centru města a zahájením provozu zahraničního investora v Košťanech (výroba komponent pro automobilový průmysl).</w:t>
      </w:r>
    </w:p>
    <w:p w:rsidR="00275116" w:rsidRPr="00585C13" w:rsidRDefault="00275116" w:rsidP="007C6BEF">
      <w:pPr>
        <w:spacing w:after="0" w:line="240" w:lineRule="auto"/>
        <w:jc w:val="both"/>
        <w:rPr>
          <w:lang w:eastAsia="cs-CZ"/>
        </w:rPr>
      </w:pPr>
      <w:r w:rsidRPr="00585C13">
        <w:rPr>
          <w:lang w:eastAsia="cs-CZ"/>
        </w:rPr>
        <w:tab/>
      </w:r>
      <w:r w:rsidR="00E13015" w:rsidRPr="00585C13">
        <w:rPr>
          <w:lang w:eastAsia="cs-CZ"/>
        </w:rPr>
        <w:t xml:space="preserve">Ve většině okresů se v nejbližších měsících očekává stagnace popř. mírný nárůst hlášených volných pracovních míst, který by se měl s příchodem jara zvyšovat. </w:t>
      </w:r>
      <w:r w:rsidR="00D070BE">
        <w:rPr>
          <w:lang w:eastAsia="cs-CZ"/>
        </w:rPr>
        <w:t>Mezi nejžádanější profese patří dlouhodobě obchodní zástupci, operátoři call center, číšníci a servírky, kuchaři, řidiči automobilů (především MKD), strážní a ostraha objektu, šičky a švadleny, technici nebo elektrikáři.</w:t>
      </w:r>
    </w:p>
    <w:p w:rsidR="00E13015" w:rsidRPr="00585C13" w:rsidRDefault="00E13015" w:rsidP="007C6BEF">
      <w:pPr>
        <w:spacing w:after="0" w:line="240" w:lineRule="auto"/>
        <w:jc w:val="both"/>
        <w:rPr>
          <w:lang w:eastAsia="cs-CZ"/>
        </w:rPr>
      </w:pPr>
      <w:r w:rsidRPr="00585C13">
        <w:rPr>
          <w:lang w:eastAsia="cs-CZ"/>
        </w:rPr>
        <w:tab/>
        <w:t>V průběhu měsíce ledna 2014 bylo v Ústeckém kraji uskuteč</w:t>
      </w:r>
      <w:r w:rsidR="002876E8" w:rsidRPr="00585C13">
        <w:rPr>
          <w:lang w:eastAsia="cs-CZ"/>
        </w:rPr>
        <w:t>něno 134 monitorovacích návštěv</w:t>
      </w:r>
      <w:r w:rsidR="002876E8" w:rsidRPr="00585C13">
        <w:rPr>
          <w:lang w:eastAsia="cs-CZ"/>
        </w:rPr>
        <w:br/>
      </w:r>
      <w:r w:rsidRPr="00585C13">
        <w:rPr>
          <w:lang w:eastAsia="cs-CZ"/>
        </w:rPr>
        <w:t xml:space="preserve">u zaměstnavatelů, přičemž většina z nich (105) proběhla v okrese Litoměřice. Ze zjištěného vyplývá stále velmi opatrné chování zaměstnavatelů, především v oblasti nabírání nových zaměstnanců.  Pozitivně se staví k nástrojům APZ, které by mohly částečně napomoci </w:t>
      </w:r>
      <w:r w:rsidR="00290CD4" w:rsidRPr="00585C13">
        <w:rPr>
          <w:lang w:eastAsia="cs-CZ"/>
        </w:rPr>
        <w:t xml:space="preserve">růstu objemu výroby a následnému </w:t>
      </w:r>
      <w:r w:rsidRPr="00585C13">
        <w:rPr>
          <w:lang w:eastAsia="cs-CZ"/>
        </w:rPr>
        <w:t xml:space="preserve">přijímání nových pracovníků. </w:t>
      </w:r>
      <w:r w:rsidR="005E0D71" w:rsidRPr="00585C13">
        <w:rPr>
          <w:lang w:eastAsia="cs-CZ"/>
        </w:rPr>
        <w:t>Nejvíce zaměstnanců je ohroženo ve společnosti Johnson Controls automobilové součástky, k. s., kdy společnost v průběhu loňského roku oznámila ukončení výroby a postupné propuštění všech 1 738 zaměstnanců. Nedávno však zástupci společnosti uvedli, že díky nové zakázce by si mohli ponechat až 800 zaměstnanců. Na jak dlouho se nedá v tuto chvíli specifikovat.</w:t>
      </w:r>
    </w:p>
    <w:p w:rsidR="00E4382D" w:rsidRPr="00585C13" w:rsidRDefault="00E4382D" w:rsidP="007C6BEF">
      <w:pPr>
        <w:spacing w:after="0" w:line="240" w:lineRule="auto"/>
        <w:jc w:val="both"/>
        <w:rPr>
          <w:lang w:eastAsia="cs-CZ"/>
        </w:rPr>
      </w:pPr>
    </w:p>
    <w:p w:rsidR="002876E8" w:rsidRPr="00585C13" w:rsidRDefault="002876E8" w:rsidP="007C6BEF">
      <w:pPr>
        <w:spacing w:after="0" w:line="240" w:lineRule="auto"/>
        <w:jc w:val="both"/>
        <w:rPr>
          <w:bCs/>
        </w:rPr>
      </w:pPr>
      <w:r w:rsidRPr="00585C13">
        <w:rPr>
          <w:bCs/>
        </w:rPr>
        <w:t>Tabulka č. 4 - Potřeby zaměstnavatelů v Ústeckém kraji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887"/>
        <w:gridCol w:w="1102"/>
        <w:gridCol w:w="1648"/>
        <w:gridCol w:w="2693"/>
        <w:gridCol w:w="1524"/>
      </w:tblGrid>
      <w:tr w:rsidR="00D55B10" w:rsidRPr="00585C13" w:rsidTr="00290CD4">
        <w:trPr>
          <w:trHeight w:val="493"/>
        </w:trPr>
        <w:tc>
          <w:tcPr>
            <w:tcW w:w="2887" w:type="dxa"/>
            <w:shd w:val="clear" w:color="auto" w:fill="FFCCCC"/>
            <w:vAlign w:val="center"/>
            <w:hideMark/>
          </w:tcPr>
          <w:p w:rsidR="00D55B10" w:rsidRPr="00585C13" w:rsidRDefault="00D55B10" w:rsidP="00D55B1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85C13">
              <w:rPr>
                <w:rFonts w:asciiTheme="minorHAnsi" w:hAnsiTheme="minorHAnsi"/>
                <w:b/>
                <w:bCs/>
              </w:rPr>
              <w:t>Název zaměstnavatele s očekávaným nejvyšším počtem nově vytvářených prac. míst</w:t>
            </w:r>
          </w:p>
        </w:tc>
        <w:tc>
          <w:tcPr>
            <w:tcW w:w="1102" w:type="dxa"/>
            <w:shd w:val="clear" w:color="auto" w:fill="FFCCCC"/>
            <w:vAlign w:val="center"/>
            <w:hideMark/>
          </w:tcPr>
          <w:p w:rsidR="00D55B10" w:rsidRPr="00585C13" w:rsidRDefault="00D55B10" w:rsidP="00D55B1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85C13">
              <w:rPr>
                <w:rFonts w:asciiTheme="minorHAnsi" w:hAnsiTheme="minorHAnsi"/>
                <w:b/>
                <w:bCs/>
              </w:rPr>
              <w:t>IČ</w:t>
            </w:r>
          </w:p>
        </w:tc>
        <w:tc>
          <w:tcPr>
            <w:tcW w:w="1648" w:type="dxa"/>
            <w:shd w:val="clear" w:color="auto" w:fill="FFCCCC"/>
            <w:vAlign w:val="center"/>
            <w:hideMark/>
          </w:tcPr>
          <w:p w:rsidR="00D55B10" w:rsidRPr="00585C13" w:rsidRDefault="00D55B10" w:rsidP="00D55B1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85C13">
              <w:rPr>
                <w:rFonts w:asciiTheme="minorHAnsi" w:hAnsiTheme="minorHAnsi"/>
                <w:b/>
                <w:bCs/>
              </w:rPr>
              <w:t>Obec, město</w:t>
            </w:r>
          </w:p>
        </w:tc>
        <w:tc>
          <w:tcPr>
            <w:tcW w:w="2693" w:type="dxa"/>
            <w:shd w:val="clear" w:color="auto" w:fill="FFCCCC"/>
            <w:vAlign w:val="center"/>
            <w:hideMark/>
          </w:tcPr>
          <w:p w:rsidR="00D55B10" w:rsidRPr="00585C13" w:rsidRDefault="00D55B10" w:rsidP="00D55B1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85C13">
              <w:rPr>
                <w:rFonts w:asciiTheme="minorHAnsi" w:hAnsiTheme="minorHAnsi"/>
                <w:b/>
                <w:bCs/>
              </w:rPr>
              <w:t>Obor činnosti (CZ-NACE kód + název)</w:t>
            </w:r>
          </w:p>
        </w:tc>
        <w:tc>
          <w:tcPr>
            <w:tcW w:w="1524" w:type="dxa"/>
            <w:shd w:val="clear" w:color="auto" w:fill="FFCCCC"/>
            <w:vAlign w:val="center"/>
            <w:hideMark/>
          </w:tcPr>
          <w:p w:rsidR="00D55B10" w:rsidRPr="00585C13" w:rsidRDefault="00D55B10" w:rsidP="00D55B1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85C13">
              <w:rPr>
                <w:rFonts w:asciiTheme="minorHAnsi" w:hAnsiTheme="minorHAnsi"/>
                <w:b/>
                <w:bCs/>
              </w:rPr>
              <w:t>Předpokládaný nárůst (počet celkem)</w:t>
            </w:r>
          </w:p>
        </w:tc>
      </w:tr>
      <w:tr w:rsidR="00290CD4" w:rsidRPr="00585C13" w:rsidTr="00290CD4">
        <w:trPr>
          <w:trHeight w:val="179"/>
        </w:trPr>
        <w:tc>
          <w:tcPr>
            <w:tcW w:w="2887" w:type="dxa"/>
            <w:vAlign w:val="center"/>
            <w:hideMark/>
          </w:tcPr>
          <w:p w:rsidR="00D55B10" w:rsidRPr="00585C13" w:rsidRDefault="00290CD4" w:rsidP="00D55B10">
            <w:pPr>
              <w:rPr>
                <w:rFonts w:asciiTheme="minorHAnsi" w:hAnsiTheme="minorHAnsi"/>
                <w:bCs/>
              </w:rPr>
            </w:pPr>
            <w:r w:rsidRPr="00585C13">
              <w:rPr>
                <w:rFonts w:asciiTheme="minorHAnsi" w:hAnsiTheme="minorHAnsi"/>
                <w:bCs/>
              </w:rPr>
              <w:t>Biopreparáty Černčice s.r.o.</w:t>
            </w:r>
          </w:p>
        </w:tc>
        <w:tc>
          <w:tcPr>
            <w:tcW w:w="1102" w:type="dxa"/>
            <w:vAlign w:val="center"/>
            <w:hideMark/>
          </w:tcPr>
          <w:p w:rsidR="00D55B10" w:rsidRPr="00585C13" w:rsidRDefault="00290CD4" w:rsidP="00D55B10">
            <w:pPr>
              <w:jc w:val="center"/>
              <w:rPr>
                <w:rFonts w:asciiTheme="minorHAnsi" w:hAnsiTheme="minorHAnsi"/>
                <w:bCs/>
              </w:rPr>
            </w:pPr>
            <w:r w:rsidRPr="00585C13">
              <w:rPr>
                <w:rFonts w:asciiTheme="minorHAnsi" w:hAnsiTheme="minorHAnsi"/>
                <w:bCs/>
              </w:rPr>
              <w:t>25607324</w:t>
            </w:r>
          </w:p>
        </w:tc>
        <w:tc>
          <w:tcPr>
            <w:tcW w:w="1648" w:type="dxa"/>
            <w:vAlign w:val="center"/>
            <w:hideMark/>
          </w:tcPr>
          <w:p w:rsidR="00D55B10" w:rsidRPr="00585C13" w:rsidRDefault="00290CD4" w:rsidP="00D55B10">
            <w:pPr>
              <w:jc w:val="center"/>
              <w:rPr>
                <w:rFonts w:asciiTheme="minorHAnsi" w:hAnsiTheme="minorHAnsi"/>
                <w:bCs/>
              </w:rPr>
            </w:pPr>
            <w:r w:rsidRPr="00585C13">
              <w:rPr>
                <w:rFonts w:asciiTheme="minorHAnsi" w:hAnsiTheme="minorHAnsi"/>
                <w:bCs/>
              </w:rPr>
              <w:t>Černčice u Loun</w:t>
            </w:r>
          </w:p>
        </w:tc>
        <w:tc>
          <w:tcPr>
            <w:tcW w:w="2693" w:type="dxa"/>
            <w:vAlign w:val="center"/>
            <w:hideMark/>
          </w:tcPr>
          <w:p w:rsidR="00D55B10" w:rsidRPr="00585C13" w:rsidRDefault="00290CD4" w:rsidP="00290CD4">
            <w:pPr>
              <w:rPr>
                <w:rFonts w:asciiTheme="minorHAnsi" w:hAnsiTheme="minorHAnsi"/>
                <w:bCs/>
              </w:rPr>
            </w:pPr>
            <w:r w:rsidRPr="00585C13">
              <w:rPr>
                <w:rFonts w:asciiTheme="minorHAnsi" w:hAnsiTheme="minorHAnsi"/>
                <w:bCs/>
              </w:rPr>
              <w:t>20200 -</w:t>
            </w:r>
            <w:r w:rsidR="005E0D71" w:rsidRPr="00585C13">
              <w:rPr>
                <w:rFonts w:asciiTheme="minorHAnsi" w:hAnsiTheme="minorHAnsi"/>
                <w:bCs/>
              </w:rPr>
              <w:t xml:space="preserve"> V</w:t>
            </w:r>
            <w:r w:rsidRPr="00585C13">
              <w:rPr>
                <w:rFonts w:asciiTheme="minorHAnsi" w:hAnsiTheme="minorHAnsi"/>
                <w:bCs/>
              </w:rPr>
              <w:t>ýroba pesticidů a jiných agrochem. přípravků</w:t>
            </w:r>
          </w:p>
        </w:tc>
        <w:tc>
          <w:tcPr>
            <w:tcW w:w="1524" w:type="dxa"/>
            <w:vAlign w:val="center"/>
            <w:hideMark/>
          </w:tcPr>
          <w:p w:rsidR="00D55B10" w:rsidRPr="00585C13" w:rsidRDefault="00290CD4" w:rsidP="00D55B10">
            <w:pPr>
              <w:jc w:val="center"/>
              <w:rPr>
                <w:rFonts w:asciiTheme="minorHAnsi" w:hAnsiTheme="minorHAnsi"/>
              </w:rPr>
            </w:pPr>
            <w:r w:rsidRPr="00585C13">
              <w:rPr>
                <w:rFonts w:asciiTheme="minorHAnsi" w:hAnsiTheme="minorHAnsi"/>
              </w:rPr>
              <w:t>14</w:t>
            </w:r>
          </w:p>
        </w:tc>
      </w:tr>
      <w:tr w:rsidR="00290CD4" w:rsidRPr="00585C13" w:rsidTr="00290CD4">
        <w:trPr>
          <w:trHeight w:val="243"/>
        </w:trPr>
        <w:tc>
          <w:tcPr>
            <w:tcW w:w="2887" w:type="dxa"/>
            <w:vAlign w:val="center"/>
            <w:hideMark/>
          </w:tcPr>
          <w:p w:rsidR="00D55B10" w:rsidRPr="00585C13" w:rsidRDefault="00290CD4" w:rsidP="00D55B10">
            <w:pPr>
              <w:rPr>
                <w:rFonts w:asciiTheme="minorHAnsi" w:hAnsiTheme="minorHAnsi"/>
                <w:bCs/>
              </w:rPr>
            </w:pPr>
            <w:r w:rsidRPr="00585C13">
              <w:rPr>
                <w:rFonts w:asciiTheme="minorHAnsi" w:hAnsiTheme="minorHAnsi"/>
                <w:bCs/>
              </w:rPr>
              <w:t>Hunter Douglas Kadaň, s.r.o.</w:t>
            </w:r>
          </w:p>
        </w:tc>
        <w:tc>
          <w:tcPr>
            <w:tcW w:w="1102" w:type="dxa"/>
            <w:vAlign w:val="center"/>
            <w:hideMark/>
          </w:tcPr>
          <w:p w:rsidR="00D55B10" w:rsidRPr="00585C13" w:rsidRDefault="00290CD4" w:rsidP="00E47BCB">
            <w:pPr>
              <w:jc w:val="center"/>
              <w:rPr>
                <w:rFonts w:asciiTheme="minorHAnsi" w:hAnsiTheme="minorHAnsi"/>
                <w:bCs/>
              </w:rPr>
            </w:pPr>
            <w:r w:rsidRPr="00585C13">
              <w:rPr>
                <w:rFonts w:asciiTheme="minorHAnsi" w:hAnsiTheme="minorHAnsi"/>
                <w:bCs/>
              </w:rPr>
              <w:t>64938468</w:t>
            </w:r>
          </w:p>
        </w:tc>
        <w:tc>
          <w:tcPr>
            <w:tcW w:w="1648" w:type="dxa"/>
            <w:vAlign w:val="center"/>
            <w:hideMark/>
          </w:tcPr>
          <w:p w:rsidR="00D55B10" w:rsidRPr="00585C13" w:rsidRDefault="00290CD4" w:rsidP="00E47BCB">
            <w:pPr>
              <w:jc w:val="center"/>
              <w:rPr>
                <w:rFonts w:asciiTheme="minorHAnsi" w:hAnsiTheme="minorHAnsi"/>
                <w:bCs/>
              </w:rPr>
            </w:pPr>
            <w:r w:rsidRPr="00585C13">
              <w:rPr>
                <w:rFonts w:asciiTheme="minorHAnsi" w:hAnsiTheme="minorHAnsi"/>
                <w:bCs/>
              </w:rPr>
              <w:t>Kadaň</w:t>
            </w:r>
          </w:p>
        </w:tc>
        <w:tc>
          <w:tcPr>
            <w:tcW w:w="2693" w:type="dxa"/>
            <w:vAlign w:val="center"/>
            <w:hideMark/>
          </w:tcPr>
          <w:p w:rsidR="00D55B10" w:rsidRPr="00585C13" w:rsidRDefault="00290CD4" w:rsidP="00D55B10">
            <w:pPr>
              <w:rPr>
                <w:rFonts w:asciiTheme="minorHAnsi" w:hAnsiTheme="minorHAnsi"/>
                <w:bCs/>
              </w:rPr>
            </w:pPr>
            <w:r w:rsidRPr="00585C13">
              <w:rPr>
                <w:rFonts w:asciiTheme="minorHAnsi" w:hAnsiTheme="minorHAnsi"/>
                <w:bCs/>
              </w:rPr>
              <w:t>2599</w:t>
            </w:r>
            <w:r w:rsidR="005E0D71" w:rsidRPr="00585C13">
              <w:rPr>
                <w:rFonts w:asciiTheme="minorHAnsi" w:hAnsiTheme="minorHAnsi"/>
                <w:bCs/>
              </w:rPr>
              <w:t>0</w:t>
            </w:r>
            <w:r w:rsidRPr="00585C13">
              <w:rPr>
                <w:rFonts w:asciiTheme="minorHAnsi" w:hAnsiTheme="minorHAnsi"/>
                <w:bCs/>
              </w:rPr>
              <w:t xml:space="preserve"> -</w:t>
            </w:r>
            <w:r w:rsidR="005E0D71" w:rsidRPr="00585C13">
              <w:rPr>
                <w:rFonts w:asciiTheme="minorHAnsi" w:hAnsiTheme="minorHAnsi"/>
                <w:bCs/>
              </w:rPr>
              <w:t xml:space="preserve"> V</w:t>
            </w:r>
            <w:r w:rsidRPr="00585C13">
              <w:rPr>
                <w:rFonts w:asciiTheme="minorHAnsi" w:hAnsiTheme="minorHAnsi"/>
                <w:bCs/>
              </w:rPr>
              <w:t>ýroba ostatních kovodělných výrobků</w:t>
            </w:r>
          </w:p>
        </w:tc>
        <w:tc>
          <w:tcPr>
            <w:tcW w:w="1524" w:type="dxa"/>
            <w:vAlign w:val="center"/>
            <w:hideMark/>
          </w:tcPr>
          <w:p w:rsidR="00D55B10" w:rsidRPr="00585C13" w:rsidRDefault="00290CD4" w:rsidP="00E47BCB">
            <w:pPr>
              <w:jc w:val="center"/>
              <w:rPr>
                <w:rFonts w:asciiTheme="minorHAnsi" w:hAnsiTheme="minorHAnsi"/>
              </w:rPr>
            </w:pPr>
            <w:r w:rsidRPr="00585C13">
              <w:rPr>
                <w:rFonts w:asciiTheme="minorHAnsi" w:hAnsiTheme="minorHAnsi"/>
              </w:rPr>
              <w:t>13</w:t>
            </w:r>
          </w:p>
        </w:tc>
      </w:tr>
      <w:tr w:rsidR="00290CD4" w:rsidRPr="00585C13" w:rsidTr="00290CD4">
        <w:trPr>
          <w:trHeight w:val="179"/>
        </w:trPr>
        <w:tc>
          <w:tcPr>
            <w:tcW w:w="2887" w:type="dxa"/>
            <w:vAlign w:val="center"/>
            <w:hideMark/>
          </w:tcPr>
          <w:p w:rsidR="00D55B10" w:rsidRPr="00585C13" w:rsidRDefault="00290CD4" w:rsidP="00D55B10">
            <w:pPr>
              <w:rPr>
                <w:rFonts w:asciiTheme="minorHAnsi" w:hAnsiTheme="minorHAnsi"/>
                <w:bCs/>
              </w:rPr>
            </w:pPr>
            <w:r w:rsidRPr="00585C13">
              <w:rPr>
                <w:rFonts w:asciiTheme="minorHAnsi" w:hAnsiTheme="minorHAnsi"/>
                <w:bCs/>
              </w:rPr>
              <w:t>LOVELA Terezín s.r.o.</w:t>
            </w:r>
          </w:p>
        </w:tc>
        <w:tc>
          <w:tcPr>
            <w:tcW w:w="1102" w:type="dxa"/>
            <w:vAlign w:val="center"/>
            <w:hideMark/>
          </w:tcPr>
          <w:p w:rsidR="00D55B10" w:rsidRPr="00585C13" w:rsidRDefault="00290CD4" w:rsidP="00E47BCB">
            <w:pPr>
              <w:jc w:val="center"/>
              <w:rPr>
                <w:rFonts w:asciiTheme="minorHAnsi" w:hAnsiTheme="minorHAnsi"/>
                <w:bCs/>
              </w:rPr>
            </w:pPr>
            <w:r w:rsidRPr="00585C13">
              <w:rPr>
                <w:rFonts w:asciiTheme="minorHAnsi" w:hAnsiTheme="minorHAnsi"/>
                <w:bCs/>
              </w:rPr>
              <w:t>49904906</w:t>
            </w:r>
          </w:p>
        </w:tc>
        <w:tc>
          <w:tcPr>
            <w:tcW w:w="1648" w:type="dxa"/>
            <w:vAlign w:val="center"/>
            <w:hideMark/>
          </w:tcPr>
          <w:p w:rsidR="00D55B10" w:rsidRPr="00585C13" w:rsidRDefault="00290CD4" w:rsidP="00E47BCB">
            <w:pPr>
              <w:jc w:val="center"/>
              <w:rPr>
                <w:rFonts w:asciiTheme="minorHAnsi" w:hAnsiTheme="minorHAnsi"/>
                <w:bCs/>
              </w:rPr>
            </w:pPr>
            <w:r w:rsidRPr="00585C13">
              <w:rPr>
                <w:rFonts w:asciiTheme="minorHAnsi" w:hAnsiTheme="minorHAnsi"/>
                <w:bCs/>
              </w:rPr>
              <w:t>Terezín</w:t>
            </w:r>
          </w:p>
        </w:tc>
        <w:tc>
          <w:tcPr>
            <w:tcW w:w="2693" w:type="dxa"/>
            <w:vAlign w:val="center"/>
            <w:hideMark/>
          </w:tcPr>
          <w:p w:rsidR="00D55B10" w:rsidRPr="00585C13" w:rsidRDefault="00290CD4" w:rsidP="00D55B10">
            <w:pPr>
              <w:rPr>
                <w:rFonts w:asciiTheme="minorHAnsi" w:hAnsiTheme="minorHAnsi"/>
                <w:bCs/>
              </w:rPr>
            </w:pPr>
            <w:r w:rsidRPr="00585C13">
              <w:rPr>
                <w:rFonts w:asciiTheme="minorHAnsi" w:hAnsiTheme="minorHAnsi"/>
                <w:bCs/>
              </w:rPr>
              <w:t>20200 -</w:t>
            </w:r>
            <w:r w:rsidR="005E0D71" w:rsidRPr="00585C13">
              <w:rPr>
                <w:rFonts w:asciiTheme="minorHAnsi" w:hAnsiTheme="minorHAnsi"/>
                <w:bCs/>
              </w:rPr>
              <w:t xml:space="preserve"> V</w:t>
            </w:r>
            <w:r w:rsidRPr="00585C13">
              <w:rPr>
                <w:rFonts w:asciiTheme="minorHAnsi" w:hAnsiTheme="minorHAnsi"/>
                <w:bCs/>
              </w:rPr>
              <w:t>ýroba pesticidů a jiných agrochem. přípravků</w:t>
            </w:r>
          </w:p>
        </w:tc>
        <w:tc>
          <w:tcPr>
            <w:tcW w:w="1524" w:type="dxa"/>
            <w:vAlign w:val="center"/>
            <w:hideMark/>
          </w:tcPr>
          <w:p w:rsidR="00D55B10" w:rsidRPr="00585C13" w:rsidRDefault="00290CD4" w:rsidP="00E47BCB">
            <w:pPr>
              <w:jc w:val="center"/>
              <w:rPr>
                <w:rFonts w:asciiTheme="minorHAnsi" w:hAnsiTheme="minorHAnsi"/>
              </w:rPr>
            </w:pPr>
            <w:r w:rsidRPr="00585C13">
              <w:rPr>
                <w:rFonts w:asciiTheme="minorHAnsi" w:hAnsiTheme="minorHAnsi"/>
              </w:rPr>
              <w:t>9</w:t>
            </w:r>
          </w:p>
        </w:tc>
      </w:tr>
      <w:tr w:rsidR="00D55B10" w:rsidRPr="00585C13" w:rsidTr="00290CD4">
        <w:trPr>
          <w:trHeight w:val="86"/>
        </w:trPr>
        <w:tc>
          <w:tcPr>
            <w:tcW w:w="9854" w:type="dxa"/>
            <w:gridSpan w:val="5"/>
            <w:shd w:val="clear" w:color="auto" w:fill="FFCCCC"/>
            <w:vAlign w:val="center"/>
            <w:hideMark/>
          </w:tcPr>
          <w:p w:rsidR="00D55B10" w:rsidRPr="00585C13" w:rsidRDefault="00D55B10" w:rsidP="00D55B1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85C13">
              <w:rPr>
                <w:rFonts w:asciiTheme="minorHAnsi" w:hAnsiTheme="minorHAnsi"/>
                <w:b/>
                <w:bCs/>
              </w:rPr>
              <w:t>Požadavky zaměstnavatele z hlediska kvalifikace na nové zaměstnance a zhodnocení, zda UoZ a zájemci tyto požadavky splňují, popř. zda by absolvováním vhodného rekv. kurzu dosáhli požadované kvalifikační úrovně:</w:t>
            </w:r>
          </w:p>
        </w:tc>
      </w:tr>
      <w:tr w:rsidR="00D55B10" w:rsidRPr="00585C13" w:rsidTr="00290CD4">
        <w:trPr>
          <w:trHeight w:val="70"/>
        </w:trPr>
        <w:tc>
          <w:tcPr>
            <w:tcW w:w="2887" w:type="dxa"/>
            <w:vAlign w:val="center"/>
            <w:hideMark/>
          </w:tcPr>
          <w:p w:rsidR="00D55B10" w:rsidRPr="00585C13" w:rsidRDefault="00290CD4" w:rsidP="00D55B10">
            <w:pPr>
              <w:rPr>
                <w:rFonts w:asciiTheme="minorHAnsi" w:hAnsiTheme="minorHAnsi"/>
                <w:bCs/>
              </w:rPr>
            </w:pPr>
            <w:r w:rsidRPr="00585C13">
              <w:rPr>
                <w:rFonts w:asciiTheme="minorHAnsi" w:hAnsiTheme="minorHAnsi"/>
                <w:bCs/>
              </w:rPr>
              <w:t>Biopreparáty Černčice s.r.o.</w:t>
            </w:r>
          </w:p>
        </w:tc>
        <w:tc>
          <w:tcPr>
            <w:tcW w:w="6967" w:type="dxa"/>
            <w:gridSpan w:val="4"/>
            <w:vAlign w:val="center"/>
            <w:hideMark/>
          </w:tcPr>
          <w:p w:rsidR="00D55B10" w:rsidRPr="00585C13" w:rsidRDefault="00290CD4" w:rsidP="00290CD4">
            <w:pPr>
              <w:rPr>
                <w:rFonts w:asciiTheme="minorHAnsi" w:hAnsiTheme="minorHAnsi"/>
                <w:bCs/>
              </w:rPr>
            </w:pPr>
            <w:r w:rsidRPr="00585C13">
              <w:rPr>
                <w:rFonts w:asciiTheme="minorHAnsi" w:hAnsiTheme="minorHAnsi"/>
                <w:bCs/>
              </w:rPr>
              <w:t>2 uchazeči se základním vzděláním, ostatní vyučení v oboru kuchař. Uchazeči o zaměstnání požadavky splňují, přičemž zaučení si provede zaměstnavatel sám.</w:t>
            </w:r>
          </w:p>
        </w:tc>
      </w:tr>
      <w:tr w:rsidR="00D55B10" w:rsidRPr="00585C13" w:rsidTr="00290CD4">
        <w:trPr>
          <w:trHeight w:val="84"/>
        </w:trPr>
        <w:tc>
          <w:tcPr>
            <w:tcW w:w="2887" w:type="dxa"/>
            <w:vAlign w:val="center"/>
            <w:hideMark/>
          </w:tcPr>
          <w:p w:rsidR="00D55B10" w:rsidRPr="00585C13" w:rsidRDefault="00290CD4" w:rsidP="00D55B10">
            <w:pPr>
              <w:rPr>
                <w:rFonts w:asciiTheme="minorHAnsi" w:hAnsiTheme="minorHAnsi"/>
                <w:bCs/>
              </w:rPr>
            </w:pPr>
            <w:r w:rsidRPr="00585C13">
              <w:rPr>
                <w:rFonts w:asciiTheme="minorHAnsi" w:hAnsiTheme="minorHAnsi"/>
                <w:bCs/>
              </w:rPr>
              <w:t>Hunter Douglas Kadaň, s.r.o.</w:t>
            </w:r>
          </w:p>
        </w:tc>
        <w:tc>
          <w:tcPr>
            <w:tcW w:w="6967" w:type="dxa"/>
            <w:gridSpan w:val="4"/>
            <w:vAlign w:val="center"/>
            <w:hideMark/>
          </w:tcPr>
          <w:p w:rsidR="00D55B10" w:rsidRPr="00585C13" w:rsidRDefault="00290CD4" w:rsidP="00290CD4">
            <w:pPr>
              <w:rPr>
                <w:rFonts w:asciiTheme="minorHAnsi" w:hAnsiTheme="minorHAnsi"/>
                <w:bCs/>
              </w:rPr>
            </w:pPr>
            <w:r w:rsidRPr="00585C13">
              <w:rPr>
                <w:rFonts w:asciiTheme="minorHAnsi" w:hAnsiTheme="minorHAnsi"/>
                <w:bCs/>
              </w:rPr>
              <w:t>10 dělníků a 3 technici zákaznického servisu vyučení nebo s praxí v kovooborech (možno i absolventi).</w:t>
            </w:r>
          </w:p>
        </w:tc>
      </w:tr>
      <w:tr w:rsidR="00D55B10" w:rsidRPr="00585C13" w:rsidTr="00290CD4">
        <w:trPr>
          <w:trHeight w:val="116"/>
        </w:trPr>
        <w:tc>
          <w:tcPr>
            <w:tcW w:w="2887" w:type="dxa"/>
            <w:vAlign w:val="center"/>
            <w:hideMark/>
          </w:tcPr>
          <w:p w:rsidR="00D55B10" w:rsidRPr="00585C13" w:rsidRDefault="00290CD4" w:rsidP="00D55B10">
            <w:pPr>
              <w:rPr>
                <w:rFonts w:asciiTheme="minorHAnsi" w:hAnsiTheme="minorHAnsi"/>
                <w:bCs/>
              </w:rPr>
            </w:pPr>
            <w:r w:rsidRPr="00585C13">
              <w:rPr>
                <w:rFonts w:asciiTheme="minorHAnsi" w:hAnsiTheme="minorHAnsi"/>
                <w:bCs/>
              </w:rPr>
              <w:t>LOVELA Terezín s.r.o.</w:t>
            </w:r>
          </w:p>
        </w:tc>
        <w:tc>
          <w:tcPr>
            <w:tcW w:w="6967" w:type="dxa"/>
            <w:gridSpan w:val="4"/>
            <w:vAlign w:val="center"/>
            <w:hideMark/>
          </w:tcPr>
          <w:p w:rsidR="00D55B10" w:rsidRPr="00585C13" w:rsidRDefault="00290CD4" w:rsidP="00290CD4">
            <w:pPr>
              <w:rPr>
                <w:rFonts w:asciiTheme="minorHAnsi" w:hAnsiTheme="minorHAnsi"/>
              </w:rPr>
            </w:pPr>
            <w:r w:rsidRPr="00585C13">
              <w:rPr>
                <w:rFonts w:asciiTheme="minorHAnsi" w:hAnsiTheme="minorHAnsi"/>
              </w:rPr>
              <w:t>Bez poznámky.</w:t>
            </w:r>
          </w:p>
        </w:tc>
      </w:tr>
      <w:tr w:rsidR="00D55B10" w:rsidRPr="00585C13" w:rsidTr="00290CD4">
        <w:trPr>
          <w:trHeight w:val="246"/>
        </w:trPr>
        <w:tc>
          <w:tcPr>
            <w:tcW w:w="2887" w:type="dxa"/>
            <w:shd w:val="clear" w:color="auto" w:fill="FFCCCC"/>
            <w:vAlign w:val="center"/>
            <w:hideMark/>
          </w:tcPr>
          <w:p w:rsidR="00D55B10" w:rsidRPr="00585C13" w:rsidRDefault="00D55B10" w:rsidP="00D55B1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85C13">
              <w:rPr>
                <w:rFonts w:asciiTheme="minorHAnsi" w:hAnsiTheme="minorHAnsi"/>
                <w:b/>
                <w:bCs/>
              </w:rPr>
              <w:t>Název zaměstnavatele s očekávaným nejvyšším počtem propouštěných zaměstnanců</w:t>
            </w:r>
          </w:p>
        </w:tc>
        <w:tc>
          <w:tcPr>
            <w:tcW w:w="1102" w:type="dxa"/>
            <w:shd w:val="clear" w:color="auto" w:fill="FFCCCC"/>
            <w:vAlign w:val="center"/>
            <w:hideMark/>
          </w:tcPr>
          <w:p w:rsidR="00D55B10" w:rsidRPr="00585C13" w:rsidRDefault="00D55B10" w:rsidP="00D55B1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85C13">
              <w:rPr>
                <w:rFonts w:asciiTheme="minorHAnsi" w:hAnsiTheme="minorHAnsi"/>
                <w:b/>
                <w:bCs/>
              </w:rPr>
              <w:t>IČ</w:t>
            </w:r>
          </w:p>
        </w:tc>
        <w:tc>
          <w:tcPr>
            <w:tcW w:w="1648" w:type="dxa"/>
            <w:shd w:val="clear" w:color="auto" w:fill="FFCCCC"/>
            <w:vAlign w:val="center"/>
            <w:hideMark/>
          </w:tcPr>
          <w:p w:rsidR="00D55B10" w:rsidRPr="00585C13" w:rsidRDefault="00D55B10" w:rsidP="00D55B1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85C13">
              <w:rPr>
                <w:rFonts w:asciiTheme="minorHAnsi" w:hAnsiTheme="minorHAnsi"/>
                <w:b/>
                <w:bCs/>
              </w:rPr>
              <w:t>Obec, město</w:t>
            </w:r>
          </w:p>
        </w:tc>
        <w:tc>
          <w:tcPr>
            <w:tcW w:w="2693" w:type="dxa"/>
            <w:shd w:val="clear" w:color="auto" w:fill="FFCCCC"/>
            <w:vAlign w:val="center"/>
            <w:hideMark/>
          </w:tcPr>
          <w:p w:rsidR="00D55B10" w:rsidRPr="00585C13" w:rsidRDefault="00D55B10" w:rsidP="00D55B1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85C13">
              <w:rPr>
                <w:rFonts w:asciiTheme="minorHAnsi" w:hAnsiTheme="minorHAnsi"/>
                <w:b/>
                <w:bCs/>
              </w:rPr>
              <w:t>Obor činnosti (CZ-NACE kód + název)</w:t>
            </w:r>
          </w:p>
        </w:tc>
        <w:tc>
          <w:tcPr>
            <w:tcW w:w="1524" w:type="dxa"/>
            <w:shd w:val="clear" w:color="auto" w:fill="FFCCCC"/>
            <w:vAlign w:val="center"/>
            <w:hideMark/>
          </w:tcPr>
          <w:p w:rsidR="00D55B10" w:rsidRPr="00585C13" w:rsidRDefault="00D55B10" w:rsidP="00D55B1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85C13">
              <w:rPr>
                <w:rFonts w:asciiTheme="minorHAnsi" w:hAnsiTheme="minorHAnsi"/>
                <w:b/>
                <w:bCs/>
              </w:rPr>
              <w:t>Předpokládaný pokles (počet celkem)</w:t>
            </w:r>
          </w:p>
        </w:tc>
      </w:tr>
      <w:tr w:rsidR="00290CD4" w:rsidRPr="00585C13" w:rsidTr="00290CD4">
        <w:trPr>
          <w:trHeight w:val="214"/>
        </w:trPr>
        <w:tc>
          <w:tcPr>
            <w:tcW w:w="2887" w:type="dxa"/>
            <w:vAlign w:val="center"/>
            <w:hideMark/>
          </w:tcPr>
          <w:p w:rsidR="00D55B10" w:rsidRPr="00585C13" w:rsidRDefault="00290CD4" w:rsidP="00D55B10">
            <w:pPr>
              <w:rPr>
                <w:rFonts w:asciiTheme="minorHAnsi" w:hAnsiTheme="minorHAnsi"/>
                <w:bCs/>
              </w:rPr>
            </w:pPr>
            <w:r w:rsidRPr="00585C13">
              <w:rPr>
                <w:rFonts w:asciiTheme="minorHAnsi" w:hAnsiTheme="minorHAnsi"/>
                <w:bCs/>
              </w:rPr>
              <w:t>Johnson Controls automobilové součástky, k. s.</w:t>
            </w:r>
          </w:p>
        </w:tc>
        <w:tc>
          <w:tcPr>
            <w:tcW w:w="1102" w:type="dxa"/>
            <w:vAlign w:val="center"/>
            <w:hideMark/>
          </w:tcPr>
          <w:p w:rsidR="00D55B10" w:rsidRPr="00585C13" w:rsidRDefault="00290CD4" w:rsidP="00D55B10">
            <w:pPr>
              <w:jc w:val="center"/>
              <w:rPr>
                <w:rFonts w:asciiTheme="minorHAnsi" w:hAnsiTheme="minorHAnsi"/>
              </w:rPr>
            </w:pPr>
            <w:r w:rsidRPr="00585C13">
              <w:rPr>
                <w:rFonts w:asciiTheme="minorHAnsi" w:hAnsiTheme="minorHAnsi"/>
              </w:rPr>
              <w:t>46711953</w:t>
            </w:r>
          </w:p>
        </w:tc>
        <w:tc>
          <w:tcPr>
            <w:tcW w:w="1648" w:type="dxa"/>
            <w:vAlign w:val="center"/>
            <w:hideMark/>
          </w:tcPr>
          <w:p w:rsidR="00D55B10" w:rsidRPr="00585C13" w:rsidRDefault="00290CD4" w:rsidP="00D55B10">
            <w:pPr>
              <w:jc w:val="center"/>
              <w:rPr>
                <w:rFonts w:asciiTheme="minorHAnsi" w:hAnsiTheme="minorHAnsi"/>
              </w:rPr>
            </w:pPr>
            <w:r w:rsidRPr="00585C13">
              <w:rPr>
                <w:rFonts w:asciiTheme="minorHAnsi" w:hAnsiTheme="minorHAnsi"/>
              </w:rPr>
              <w:t>Roudnice nad Labem</w:t>
            </w:r>
          </w:p>
        </w:tc>
        <w:tc>
          <w:tcPr>
            <w:tcW w:w="2693" w:type="dxa"/>
            <w:vAlign w:val="center"/>
            <w:hideMark/>
          </w:tcPr>
          <w:p w:rsidR="00D55B10" w:rsidRPr="00585C13" w:rsidRDefault="00290CD4" w:rsidP="005E0D71">
            <w:pPr>
              <w:rPr>
                <w:rFonts w:asciiTheme="minorHAnsi" w:hAnsiTheme="minorHAnsi"/>
              </w:rPr>
            </w:pPr>
            <w:r w:rsidRPr="00585C13">
              <w:rPr>
                <w:rFonts w:asciiTheme="minorHAnsi" w:hAnsiTheme="minorHAnsi"/>
              </w:rPr>
              <w:t xml:space="preserve">29320 </w:t>
            </w:r>
            <w:r w:rsidR="005E0D71" w:rsidRPr="00585C13">
              <w:rPr>
                <w:rFonts w:asciiTheme="minorHAnsi" w:hAnsiTheme="minorHAnsi"/>
              </w:rPr>
              <w:t>-</w:t>
            </w:r>
            <w:r w:rsidRPr="00585C13">
              <w:rPr>
                <w:rFonts w:asciiTheme="minorHAnsi" w:hAnsiTheme="minorHAnsi"/>
              </w:rPr>
              <w:t xml:space="preserve"> </w:t>
            </w:r>
            <w:r w:rsidR="005E0D71" w:rsidRPr="00585C13">
              <w:rPr>
                <w:rFonts w:asciiTheme="minorHAnsi" w:hAnsiTheme="minorHAnsi"/>
              </w:rPr>
              <w:t>Výroba ostatních dílů a přísl. pro motorová vozidla</w:t>
            </w:r>
          </w:p>
        </w:tc>
        <w:tc>
          <w:tcPr>
            <w:tcW w:w="1524" w:type="dxa"/>
            <w:vAlign w:val="center"/>
            <w:hideMark/>
          </w:tcPr>
          <w:p w:rsidR="00D55B10" w:rsidRPr="00585C13" w:rsidRDefault="005E0D71" w:rsidP="00D55B10">
            <w:pPr>
              <w:jc w:val="center"/>
              <w:rPr>
                <w:rFonts w:asciiTheme="minorHAnsi" w:hAnsiTheme="minorHAnsi"/>
              </w:rPr>
            </w:pPr>
            <w:r w:rsidRPr="00585C13">
              <w:rPr>
                <w:rFonts w:asciiTheme="minorHAnsi" w:hAnsiTheme="minorHAnsi"/>
              </w:rPr>
              <w:t>1 738 - 938</w:t>
            </w:r>
          </w:p>
        </w:tc>
      </w:tr>
      <w:tr w:rsidR="00290CD4" w:rsidRPr="00585C13" w:rsidTr="00290CD4">
        <w:trPr>
          <w:trHeight w:val="246"/>
        </w:trPr>
        <w:tc>
          <w:tcPr>
            <w:tcW w:w="2887" w:type="dxa"/>
            <w:vAlign w:val="center"/>
            <w:hideMark/>
          </w:tcPr>
          <w:p w:rsidR="00D55B10" w:rsidRPr="00585C13" w:rsidRDefault="005E0D71" w:rsidP="00D55B10">
            <w:pPr>
              <w:rPr>
                <w:rFonts w:asciiTheme="minorHAnsi" w:hAnsiTheme="minorHAnsi"/>
                <w:bCs/>
              </w:rPr>
            </w:pPr>
            <w:r w:rsidRPr="00585C13">
              <w:rPr>
                <w:rFonts w:asciiTheme="minorHAnsi" w:hAnsiTheme="minorHAnsi"/>
                <w:bCs/>
              </w:rPr>
              <w:t>WDA Assembly s.r.o.</w:t>
            </w:r>
          </w:p>
        </w:tc>
        <w:tc>
          <w:tcPr>
            <w:tcW w:w="1102" w:type="dxa"/>
            <w:vAlign w:val="center"/>
            <w:hideMark/>
          </w:tcPr>
          <w:p w:rsidR="00D55B10" w:rsidRPr="00585C13" w:rsidRDefault="005E0D71" w:rsidP="00D55B10">
            <w:pPr>
              <w:jc w:val="center"/>
              <w:rPr>
                <w:rFonts w:asciiTheme="minorHAnsi" w:hAnsiTheme="minorHAnsi"/>
              </w:rPr>
            </w:pPr>
            <w:r w:rsidRPr="00585C13">
              <w:rPr>
                <w:rFonts w:asciiTheme="minorHAnsi" w:hAnsiTheme="minorHAnsi"/>
              </w:rPr>
              <w:t>22773975</w:t>
            </w:r>
          </w:p>
        </w:tc>
        <w:tc>
          <w:tcPr>
            <w:tcW w:w="1648" w:type="dxa"/>
            <w:vAlign w:val="center"/>
            <w:hideMark/>
          </w:tcPr>
          <w:p w:rsidR="00D55B10" w:rsidRPr="00585C13" w:rsidRDefault="005E0D71" w:rsidP="00D55B10">
            <w:pPr>
              <w:jc w:val="center"/>
              <w:rPr>
                <w:rFonts w:asciiTheme="minorHAnsi" w:hAnsiTheme="minorHAnsi"/>
              </w:rPr>
            </w:pPr>
            <w:r w:rsidRPr="00585C13">
              <w:rPr>
                <w:rFonts w:asciiTheme="minorHAnsi" w:hAnsiTheme="minorHAnsi"/>
              </w:rPr>
              <w:t>Děčín</w:t>
            </w:r>
          </w:p>
        </w:tc>
        <w:tc>
          <w:tcPr>
            <w:tcW w:w="2693" w:type="dxa"/>
            <w:vAlign w:val="center"/>
            <w:hideMark/>
          </w:tcPr>
          <w:p w:rsidR="00D55B10" w:rsidRPr="00585C13" w:rsidRDefault="005E0D71" w:rsidP="00D55B10">
            <w:pPr>
              <w:rPr>
                <w:rFonts w:asciiTheme="minorHAnsi" w:hAnsiTheme="minorHAnsi"/>
              </w:rPr>
            </w:pPr>
            <w:r w:rsidRPr="00585C13">
              <w:rPr>
                <w:rFonts w:asciiTheme="minorHAnsi" w:hAnsiTheme="minorHAnsi"/>
              </w:rPr>
              <w:t>27320 - Výroba elektrických vodičů a kabelů j. n.</w:t>
            </w:r>
          </w:p>
        </w:tc>
        <w:tc>
          <w:tcPr>
            <w:tcW w:w="1524" w:type="dxa"/>
            <w:vAlign w:val="center"/>
            <w:hideMark/>
          </w:tcPr>
          <w:p w:rsidR="00D55B10" w:rsidRPr="00585C13" w:rsidRDefault="005E0D71" w:rsidP="00D55B10">
            <w:pPr>
              <w:jc w:val="center"/>
              <w:rPr>
                <w:rFonts w:asciiTheme="minorHAnsi" w:hAnsiTheme="minorHAnsi"/>
              </w:rPr>
            </w:pPr>
            <w:r w:rsidRPr="00585C13">
              <w:rPr>
                <w:rFonts w:asciiTheme="minorHAnsi" w:hAnsiTheme="minorHAnsi"/>
              </w:rPr>
              <w:t>22</w:t>
            </w:r>
          </w:p>
        </w:tc>
      </w:tr>
      <w:tr w:rsidR="005E0D71" w:rsidRPr="00585C13" w:rsidTr="00290CD4">
        <w:trPr>
          <w:trHeight w:val="137"/>
        </w:trPr>
        <w:tc>
          <w:tcPr>
            <w:tcW w:w="2887" w:type="dxa"/>
            <w:vAlign w:val="center"/>
          </w:tcPr>
          <w:p w:rsidR="005E0D71" w:rsidRPr="00585C13" w:rsidRDefault="005E0D71" w:rsidP="00D55B10">
            <w:pPr>
              <w:rPr>
                <w:rFonts w:asciiTheme="minorHAnsi" w:hAnsiTheme="minorHAnsi"/>
                <w:bCs/>
              </w:rPr>
            </w:pPr>
            <w:r w:rsidRPr="00585C13">
              <w:rPr>
                <w:rFonts w:asciiTheme="minorHAnsi" w:hAnsiTheme="minorHAnsi"/>
                <w:bCs/>
              </w:rPr>
              <w:t>Správa a údržba silnic Ústeckého kraje, příspěvková organizace</w:t>
            </w:r>
          </w:p>
        </w:tc>
        <w:tc>
          <w:tcPr>
            <w:tcW w:w="1102" w:type="dxa"/>
            <w:vAlign w:val="center"/>
          </w:tcPr>
          <w:p w:rsidR="005E0D71" w:rsidRPr="00585C13" w:rsidRDefault="005E0D71" w:rsidP="00D55B10">
            <w:pPr>
              <w:jc w:val="center"/>
              <w:rPr>
                <w:rFonts w:asciiTheme="minorHAnsi" w:hAnsiTheme="minorHAnsi"/>
              </w:rPr>
            </w:pPr>
            <w:r w:rsidRPr="00585C13">
              <w:rPr>
                <w:rFonts w:asciiTheme="minorHAnsi" w:hAnsiTheme="minorHAnsi"/>
              </w:rPr>
              <w:t>00080837</w:t>
            </w:r>
          </w:p>
        </w:tc>
        <w:tc>
          <w:tcPr>
            <w:tcW w:w="1648" w:type="dxa"/>
            <w:vAlign w:val="center"/>
          </w:tcPr>
          <w:p w:rsidR="005E0D71" w:rsidRPr="00585C13" w:rsidRDefault="005E0D71" w:rsidP="00D55B10">
            <w:pPr>
              <w:jc w:val="center"/>
              <w:rPr>
                <w:rFonts w:asciiTheme="minorHAnsi" w:hAnsiTheme="minorHAnsi"/>
              </w:rPr>
            </w:pPr>
            <w:r w:rsidRPr="00585C13">
              <w:rPr>
                <w:rFonts w:asciiTheme="minorHAnsi" w:hAnsiTheme="minorHAnsi"/>
              </w:rPr>
              <w:t>Chomutov</w:t>
            </w:r>
          </w:p>
        </w:tc>
        <w:tc>
          <w:tcPr>
            <w:tcW w:w="2693" w:type="dxa"/>
            <w:vAlign w:val="center"/>
          </w:tcPr>
          <w:p w:rsidR="005E0D71" w:rsidRPr="00585C13" w:rsidRDefault="005E0D71" w:rsidP="00D55B10">
            <w:pPr>
              <w:rPr>
                <w:rFonts w:asciiTheme="minorHAnsi" w:hAnsiTheme="minorHAnsi"/>
              </w:rPr>
            </w:pPr>
            <w:r w:rsidRPr="00585C13">
              <w:rPr>
                <w:rFonts w:asciiTheme="minorHAnsi" w:hAnsiTheme="minorHAnsi"/>
              </w:rPr>
              <w:t>52210 - Činnost související s pozemní dopravou</w:t>
            </w:r>
          </w:p>
        </w:tc>
        <w:tc>
          <w:tcPr>
            <w:tcW w:w="1524" w:type="dxa"/>
            <w:vAlign w:val="center"/>
          </w:tcPr>
          <w:p w:rsidR="005E0D71" w:rsidRPr="00585C13" w:rsidRDefault="005E0D71" w:rsidP="00D55B10">
            <w:pPr>
              <w:jc w:val="center"/>
              <w:rPr>
                <w:rFonts w:asciiTheme="minorHAnsi" w:hAnsiTheme="minorHAnsi"/>
              </w:rPr>
            </w:pPr>
            <w:r w:rsidRPr="00585C13">
              <w:rPr>
                <w:rFonts w:asciiTheme="minorHAnsi" w:hAnsiTheme="minorHAnsi"/>
              </w:rPr>
              <w:t>21</w:t>
            </w:r>
          </w:p>
        </w:tc>
      </w:tr>
      <w:tr w:rsidR="00290CD4" w:rsidRPr="00585C13" w:rsidTr="00290CD4">
        <w:trPr>
          <w:trHeight w:val="137"/>
        </w:trPr>
        <w:tc>
          <w:tcPr>
            <w:tcW w:w="2887" w:type="dxa"/>
            <w:vAlign w:val="center"/>
            <w:hideMark/>
          </w:tcPr>
          <w:p w:rsidR="00D55B10" w:rsidRPr="00585C13" w:rsidRDefault="005E0D71" w:rsidP="00D55B10">
            <w:pPr>
              <w:rPr>
                <w:rFonts w:asciiTheme="minorHAnsi" w:hAnsiTheme="minorHAnsi"/>
                <w:bCs/>
              </w:rPr>
            </w:pPr>
            <w:r w:rsidRPr="00585C13">
              <w:rPr>
                <w:rFonts w:asciiTheme="minorHAnsi" w:hAnsiTheme="minorHAnsi"/>
                <w:bCs/>
              </w:rPr>
              <w:t>Elektroporcelán Louny a.s.</w:t>
            </w:r>
          </w:p>
        </w:tc>
        <w:tc>
          <w:tcPr>
            <w:tcW w:w="1102" w:type="dxa"/>
            <w:vAlign w:val="center"/>
            <w:hideMark/>
          </w:tcPr>
          <w:p w:rsidR="00D55B10" w:rsidRPr="00585C13" w:rsidRDefault="005E0D71" w:rsidP="00D55B10">
            <w:pPr>
              <w:jc w:val="center"/>
              <w:rPr>
                <w:rFonts w:asciiTheme="minorHAnsi" w:hAnsiTheme="minorHAnsi"/>
              </w:rPr>
            </w:pPr>
            <w:r w:rsidRPr="00585C13">
              <w:rPr>
                <w:rFonts w:asciiTheme="minorHAnsi" w:hAnsiTheme="minorHAnsi"/>
              </w:rPr>
              <w:t>49902521</w:t>
            </w:r>
          </w:p>
        </w:tc>
        <w:tc>
          <w:tcPr>
            <w:tcW w:w="1648" w:type="dxa"/>
            <w:vAlign w:val="center"/>
            <w:hideMark/>
          </w:tcPr>
          <w:p w:rsidR="00D55B10" w:rsidRPr="00585C13" w:rsidRDefault="005E0D71" w:rsidP="00D55B10">
            <w:pPr>
              <w:jc w:val="center"/>
              <w:rPr>
                <w:rFonts w:asciiTheme="minorHAnsi" w:hAnsiTheme="minorHAnsi"/>
              </w:rPr>
            </w:pPr>
            <w:r w:rsidRPr="00585C13">
              <w:rPr>
                <w:rFonts w:asciiTheme="minorHAnsi" w:hAnsiTheme="minorHAnsi"/>
              </w:rPr>
              <w:t>Louny</w:t>
            </w:r>
          </w:p>
        </w:tc>
        <w:tc>
          <w:tcPr>
            <w:tcW w:w="2693" w:type="dxa"/>
            <w:vAlign w:val="center"/>
            <w:hideMark/>
          </w:tcPr>
          <w:p w:rsidR="00D55B10" w:rsidRPr="00585C13" w:rsidRDefault="005E0D71" w:rsidP="00D55B10">
            <w:pPr>
              <w:rPr>
                <w:rFonts w:asciiTheme="minorHAnsi" w:hAnsiTheme="minorHAnsi"/>
              </w:rPr>
            </w:pPr>
            <w:r w:rsidRPr="00585C13">
              <w:rPr>
                <w:rFonts w:asciiTheme="minorHAnsi" w:hAnsiTheme="minorHAnsi"/>
              </w:rPr>
              <w:t>23430 - Výroba keramických izolátorů</w:t>
            </w:r>
          </w:p>
        </w:tc>
        <w:tc>
          <w:tcPr>
            <w:tcW w:w="1524" w:type="dxa"/>
            <w:vAlign w:val="center"/>
            <w:hideMark/>
          </w:tcPr>
          <w:p w:rsidR="00D55B10" w:rsidRPr="00585C13" w:rsidRDefault="005E0D71" w:rsidP="00D55B10">
            <w:pPr>
              <w:jc w:val="center"/>
              <w:rPr>
                <w:rFonts w:asciiTheme="minorHAnsi" w:hAnsiTheme="minorHAnsi"/>
              </w:rPr>
            </w:pPr>
            <w:r w:rsidRPr="00585C13">
              <w:rPr>
                <w:rFonts w:asciiTheme="minorHAnsi" w:hAnsiTheme="minorHAnsi"/>
              </w:rPr>
              <w:t>20</w:t>
            </w:r>
          </w:p>
        </w:tc>
      </w:tr>
    </w:tbl>
    <w:p w:rsidR="00E4382D" w:rsidRPr="00585C13" w:rsidRDefault="00E4382D" w:rsidP="0016491C">
      <w:pPr>
        <w:spacing w:after="0" w:line="240" w:lineRule="auto"/>
        <w:rPr>
          <w:lang w:eastAsia="cs-CZ"/>
        </w:rPr>
      </w:pPr>
    </w:p>
    <w:p w:rsidR="002876E8" w:rsidRPr="0061782E" w:rsidRDefault="005E0D71" w:rsidP="00D070BE">
      <w:pPr>
        <w:spacing w:after="0" w:line="240" w:lineRule="auto"/>
        <w:ind w:firstLine="708"/>
        <w:jc w:val="both"/>
        <w:rPr>
          <w:lang w:eastAsia="cs-CZ"/>
        </w:rPr>
      </w:pPr>
      <w:r w:rsidRPr="00585C13">
        <w:rPr>
          <w:lang w:eastAsia="cs-CZ"/>
        </w:rPr>
        <w:t xml:space="preserve">V současné době nelze předpokládat, že by v horizontu 1 roku došlo k výraznému zlepšení situace v nezaměstnanosti, mj. vzhledem k přetrvávající recesi českého i světového hospodářství. Zastavení zvyšování podílu </w:t>
      </w:r>
      <w:r w:rsidRPr="0061782E">
        <w:rPr>
          <w:lang w:eastAsia="cs-CZ"/>
        </w:rPr>
        <w:t>nezaměstnaných lze očekávat s nástupem jarních a letních měsíců a rozjezdem sezónních prací ve stavebnictví a zemědělství.</w:t>
      </w:r>
    </w:p>
    <w:p w:rsidR="00E4382D" w:rsidRPr="0061782E" w:rsidRDefault="00E4382D" w:rsidP="00E4382D">
      <w:pPr>
        <w:pStyle w:val="Nadpis1"/>
        <w:rPr>
          <w:b/>
          <w:szCs w:val="22"/>
        </w:rPr>
      </w:pPr>
      <w:bookmarkStart w:id="3" w:name="_Toc379974968"/>
      <w:r w:rsidRPr="0061782E">
        <w:rPr>
          <w:b/>
          <w:szCs w:val="22"/>
        </w:rPr>
        <w:lastRenderedPageBreak/>
        <w:t>4. REALIZACE AKTIVNÍ POLITIKY ZAMĚSTNANOSTI V ÚSTECKÉM KRAJI</w:t>
      </w:r>
      <w:bookmarkEnd w:id="3"/>
    </w:p>
    <w:p w:rsidR="00E4382D" w:rsidRPr="0061782E" w:rsidRDefault="00E4382D" w:rsidP="0016491C">
      <w:pPr>
        <w:spacing w:after="0" w:line="240" w:lineRule="auto"/>
        <w:rPr>
          <w:lang w:eastAsia="cs-CZ"/>
        </w:rPr>
      </w:pPr>
    </w:p>
    <w:p w:rsidR="005A44FE" w:rsidRPr="0061782E" w:rsidRDefault="002876E8" w:rsidP="0016491C">
      <w:pPr>
        <w:spacing w:after="0" w:line="240" w:lineRule="auto"/>
        <w:rPr>
          <w:lang w:eastAsia="cs-CZ"/>
        </w:rPr>
      </w:pPr>
      <w:r w:rsidRPr="0061782E">
        <w:rPr>
          <w:lang w:eastAsia="cs-CZ"/>
        </w:rPr>
        <w:t>Tabulka č. 5</w:t>
      </w:r>
      <w:r w:rsidR="005A44FE" w:rsidRPr="0061782E">
        <w:rPr>
          <w:lang w:eastAsia="cs-CZ"/>
        </w:rPr>
        <w:t xml:space="preserve"> - Pracovní místa podpořená v rámci APZ a rekvalifikace uchazečů/zájemců o zaměstnání</w:t>
      </w:r>
    </w:p>
    <w:tbl>
      <w:tblPr>
        <w:tblW w:w="9745" w:type="dxa"/>
        <w:jc w:val="center"/>
        <w:tblInd w:w="-1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1275"/>
        <w:gridCol w:w="1276"/>
        <w:gridCol w:w="1276"/>
        <w:gridCol w:w="1276"/>
      </w:tblGrid>
      <w:tr w:rsidR="001C0512" w:rsidRPr="0061782E" w:rsidTr="004401D3">
        <w:trPr>
          <w:cantSplit/>
          <w:trHeight w:val="60"/>
          <w:jc w:val="center"/>
        </w:trPr>
        <w:tc>
          <w:tcPr>
            <w:tcW w:w="4642" w:type="dxa"/>
            <w:vMerge w:val="restart"/>
            <w:shd w:val="clear" w:color="auto" w:fill="FFFFCC"/>
            <w:vAlign w:val="center"/>
          </w:tcPr>
          <w:p w:rsidR="00C53961" w:rsidRPr="0061782E" w:rsidRDefault="00C53961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b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2551" w:type="dxa"/>
            <w:gridSpan w:val="2"/>
            <w:shd w:val="clear" w:color="auto" w:fill="FFFFCC"/>
            <w:vAlign w:val="center"/>
          </w:tcPr>
          <w:p w:rsidR="00C53961" w:rsidRPr="0061782E" w:rsidRDefault="00C53961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b/>
                <w:sz w:val="20"/>
                <w:szCs w:val="20"/>
                <w:lang w:eastAsia="cs-CZ"/>
              </w:rPr>
              <w:t>Aktuální stav k</w:t>
            </w:r>
          </w:p>
        </w:tc>
        <w:tc>
          <w:tcPr>
            <w:tcW w:w="2552" w:type="dxa"/>
            <w:gridSpan w:val="2"/>
            <w:shd w:val="clear" w:color="auto" w:fill="FFFFCC"/>
            <w:vAlign w:val="center"/>
          </w:tcPr>
          <w:p w:rsidR="00C53961" w:rsidRPr="0061782E" w:rsidRDefault="00C53961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b/>
                <w:sz w:val="20"/>
                <w:szCs w:val="20"/>
                <w:lang w:eastAsia="cs-CZ"/>
              </w:rPr>
              <w:t>Od počátku roku</w:t>
            </w:r>
          </w:p>
        </w:tc>
      </w:tr>
      <w:tr w:rsidR="001C0512" w:rsidRPr="0061782E" w:rsidTr="004401D3">
        <w:trPr>
          <w:cantSplit/>
          <w:trHeight w:val="60"/>
          <w:jc w:val="center"/>
        </w:trPr>
        <w:tc>
          <w:tcPr>
            <w:tcW w:w="4642" w:type="dxa"/>
            <w:vMerge/>
            <w:shd w:val="clear" w:color="auto" w:fill="FFFFCC"/>
          </w:tcPr>
          <w:p w:rsidR="00C53961" w:rsidRPr="0061782E" w:rsidRDefault="00C53961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FFFFCC"/>
          </w:tcPr>
          <w:p w:rsidR="00C53961" w:rsidRPr="0061782E" w:rsidRDefault="00E61AF8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z w:val="20"/>
                <w:szCs w:val="20"/>
                <w:lang w:eastAsia="cs-CZ"/>
              </w:rPr>
              <w:t>31. 1. 2013</w:t>
            </w:r>
          </w:p>
        </w:tc>
        <w:tc>
          <w:tcPr>
            <w:tcW w:w="1276" w:type="dxa"/>
            <w:shd w:val="clear" w:color="auto" w:fill="FFFFCC"/>
          </w:tcPr>
          <w:p w:rsidR="00C53961" w:rsidRPr="0061782E" w:rsidRDefault="00C53961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z w:val="20"/>
                <w:szCs w:val="20"/>
                <w:lang w:eastAsia="cs-CZ"/>
              </w:rPr>
              <w:t>3</w:t>
            </w:r>
            <w:r w:rsidR="00E61AF8" w:rsidRPr="0061782E">
              <w:rPr>
                <w:rFonts w:eastAsia="Times New Roman" w:cs="Arial"/>
                <w:sz w:val="20"/>
                <w:szCs w:val="20"/>
                <w:lang w:eastAsia="cs-CZ"/>
              </w:rPr>
              <w:t>1. 1. 2014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C53961" w:rsidRPr="0061782E" w:rsidRDefault="00E61AF8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C53961" w:rsidRPr="0061782E" w:rsidRDefault="00E61AF8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2014</w:t>
            </w:r>
          </w:p>
        </w:tc>
      </w:tr>
      <w:tr w:rsidR="001C0512" w:rsidRPr="0061782E" w:rsidTr="004401D3">
        <w:trPr>
          <w:cantSplit/>
          <w:jc w:val="center"/>
        </w:trPr>
        <w:tc>
          <w:tcPr>
            <w:tcW w:w="9745" w:type="dxa"/>
            <w:gridSpan w:val="5"/>
            <w:shd w:val="pct15" w:color="auto" w:fill="FFFFFF"/>
          </w:tcPr>
          <w:p w:rsidR="00C53961" w:rsidRPr="0061782E" w:rsidRDefault="004401D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b/>
                <w:sz w:val="20"/>
                <w:szCs w:val="20"/>
                <w:lang w:eastAsia="cs-CZ"/>
              </w:rPr>
              <w:t>P</w:t>
            </w:r>
            <w:r w:rsidR="00C53961" w:rsidRPr="0061782E">
              <w:rPr>
                <w:rFonts w:eastAsia="Times New Roman" w:cs="Arial"/>
                <w:b/>
                <w:sz w:val="20"/>
                <w:szCs w:val="20"/>
                <w:lang w:eastAsia="cs-CZ"/>
              </w:rPr>
              <w:t>racovní místa podpořená v rámci APZ</w:t>
            </w:r>
          </w:p>
        </w:tc>
      </w:tr>
      <w:tr w:rsidR="001C0512" w:rsidRPr="0061782E" w:rsidTr="00FF4351">
        <w:trPr>
          <w:cantSplit/>
          <w:trHeight w:val="50"/>
          <w:jc w:val="center"/>
        </w:trPr>
        <w:tc>
          <w:tcPr>
            <w:tcW w:w="4642" w:type="dxa"/>
            <w:shd w:val="clear" w:color="auto" w:fill="FFFFCC"/>
          </w:tcPr>
          <w:p w:rsidR="00C53961" w:rsidRPr="0061782E" w:rsidRDefault="00442732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V</w:t>
            </w:r>
            <w:r w:rsidR="00C53961"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eřejně prospěšné práce (VPP)</w:t>
            </w:r>
          </w:p>
        </w:tc>
        <w:tc>
          <w:tcPr>
            <w:tcW w:w="1275" w:type="dxa"/>
            <w:vAlign w:val="center"/>
          </w:tcPr>
          <w:p w:rsidR="00C53961" w:rsidRPr="0061782E" w:rsidRDefault="00757EB7" w:rsidP="00FF435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654</w:t>
            </w:r>
          </w:p>
        </w:tc>
        <w:tc>
          <w:tcPr>
            <w:tcW w:w="1276" w:type="dxa"/>
            <w:vAlign w:val="center"/>
          </w:tcPr>
          <w:p w:rsidR="00C53961" w:rsidRPr="0061782E" w:rsidRDefault="00E61AF8" w:rsidP="00FF435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702</w:t>
            </w:r>
          </w:p>
        </w:tc>
        <w:tc>
          <w:tcPr>
            <w:tcW w:w="1276" w:type="dxa"/>
            <w:vAlign w:val="center"/>
          </w:tcPr>
          <w:p w:rsidR="00C53961" w:rsidRPr="0061782E" w:rsidRDefault="0061782E" w:rsidP="00FF435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C53961" w:rsidRPr="0061782E" w:rsidRDefault="00346289" w:rsidP="00FF435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13</w:t>
            </w:r>
          </w:p>
        </w:tc>
      </w:tr>
      <w:tr w:rsidR="001C0512" w:rsidRPr="0061782E" w:rsidTr="00FF4351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C53961" w:rsidRPr="0061782E" w:rsidRDefault="00442732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vertAlign w:val="superscript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</w:t>
            </w:r>
            <w:r w:rsidR="00C53961"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ESF</w:t>
            </w: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OP LZZ - VPP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3961" w:rsidRPr="0061782E" w:rsidRDefault="00757EB7" w:rsidP="00FF435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1 058</w:t>
            </w:r>
          </w:p>
        </w:tc>
        <w:tc>
          <w:tcPr>
            <w:tcW w:w="1276" w:type="dxa"/>
            <w:vAlign w:val="center"/>
          </w:tcPr>
          <w:p w:rsidR="00C53961" w:rsidRPr="0061782E" w:rsidRDefault="00E61AF8" w:rsidP="00FF435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1 592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3961" w:rsidRPr="0061782E" w:rsidRDefault="0061782E" w:rsidP="00FF435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276" w:type="dxa"/>
            <w:vAlign w:val="center"/>
          </w:tcPr>
          <w:p w:rsidR="00C53961" w:rsidRPr="0061782E" w:rsidRDefault="00346289" w:rsidP="00FF435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21</w:t>
            </w:r>
          </w:p>
        </w:tc>
      </w:tr>
      <w:tr w:rsidR="001C0512" w:rsidRPr="0061782E" w:rsidTr="00FF4351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442732" w:rsidRPr="0061782E" w:rsidRDefault="00442732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</w:t>
            </w:r>
            <w:r w:rsidR="00C53961"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polečensky účelná prac</w:t>
            </w: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ovní</w:t>
            </w:r>
            <w:r w:rsidR="00C53961"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místa (SÚPM)</w:t>
            </w:r>
          </w:p>
          <w:p w:rsidR="00C53961" w:rsidRPr="0061782E" w:rsidRDefault="00442732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zřízená i vyhrazená místa</w:t>
            </w:r>
          </w:p>
        </w:tc>
        <w:tc>
          <w:tcPr>
            <w:tcW w:w="1275" w:type="dxa"/>
            <w:vAlign w:val="center"/>
          </w:tcPr>
          <w:p w:rsidR="00C53961" w:rsidRPr="0061782E" w:rsidRDefault="00757EB7" w:rsidP="00FF435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206</w:t>
            </w:r>
          </w:p>
        </w:tc>
        <w:tc>
          <w:tcPr>
            <w:tcW w:w="1276" w:type="dxa"/>
            <w:vAlign w:val="center"/>
          </w:tcPr>
          <w:p w:rsidR="00C53961" w:rsidRPr="0061782E" w:rsidRDefault="00E61AF8" w:rsidP="004D710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794</w:t>
            </w:r>
          </w:p>
        </w:tc>
        <w:tc>
          <w:tcPr>
            <w:tcW w:w="1276" w:type="dxa"/>
            <w:vAlign w:val="center"/>
          </w:tcPr>
          <w:p w:rsidR="00C53961" w:rsidRPr="0061782E" w:rsidRDefault="0061782E" w:rsidP="00FF435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276" w:type="dxa"/>
            <w:vAlign w:val="center"/>
          </w:tcPr>
          <w:p w:rsidR="00C53961" w:rsidRPr="0061782E" w:rsidRDefault="00346289" w:rsidP="00FF435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32</w:t>
            </w:r>
          </w:p>
        </w:tc>
      </w:tr>
      <w:tr w:rsidR="001C0512" w:rsidRPr="0061782E" w:rsidTr="00FF4351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C53961" w:rsidRPr="0061782E" w:rsidRDefault="00442732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</w:t>
            </w:r>
            <w:r w:rsidR="00C53961"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ESF</w:t>
            </w: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OP LZZ - SÚPM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3961" w:rsidRPr="0061782E" w:rsidRDefault="00757EB7" w:rsidP="00FF435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310</w:t>
            </w:r>
          </w:p>
        </w:tc>
        <w:tc>
          <w:tcPr>
            <w:tcW w:w="1276" w:type="dxa"/>
            <w:vAlign w:val="center"/>
          </w:tcPr>
          <w:p w:rsidR="00C53961" w:rsidRPr="0061782E" w:rsidRDefault="00E61AF8" w:rsidP="00FF435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3961" w:rsidRPr="0061782E" w:rsidRDefault="0061782E" w:rsidP="00FF435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276" w:type="dxa"/>
            <w:vAlign w:val="center"/>
          </w:tcPr>
          <w:p w:rsidR="00C53961" w:rsidRPr="0061782E" w:rsidRDefault="00346289" w:rsidP="00FF435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71</w:t>
            </w:r>
          </w:p>
        </w:tc>
      </w:tr>
      <w:tr w:rsidR="001C0512" w:rsidRPr="0061782E" w:rsidTr="00FF4351">
        <w:trPr>
          <w:cantSplit/>
          <w:jc w:val="center"/>
        </w:trPr>
        <w:tc>
          <w:tcPr>
            <w:tcW w:w="4642" w:type="dxa"/>
            <w:shd w:val="clear" w:color="auto" w:fill="FFFFCC"/>
            <w:vAlign w:val="center"/>
          </w:tcPr>
          <w:p w:rsidR="00C53961" w:rsidRPr="0061782E" w:rsidRDefault="00442732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SÚPM - samostatně výdělečná</w:t>
            </w:r>
            <w:r w:rsidR="00C53961"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činnost (SVČ)</w:t>
            </w:r>
          </w:p>
        </w:tc>
        <w:tc>
          <w:tcPr>
            <w:tcW w:w="1275" w:type="dxa"/>
            <w:vAlign w:val="center"/>
          </w:tcPr>
          <w:p w:rsidR="00C53961" w:rsidRPr="0061782E" w:rsidRDefault="00757EB7" w:rsidP="00FF435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212</w:t>
            </w:r>
          </w:p>
        </w:tc>
        <w:tc>
          <w:tcPr>
            <w:tcW w:w="1276" w:type="dxa"/>
            <w:vAlign w:val="center"/>
          </w:tcPr>
          <w:p w:rsidR="00C53961" w:rsidRPr="0061782E" w:rsidRDefault="00E61AF8" w:rsidP="00FF435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273</w:t>
            </w:r>
          </w:p>
        </w:tc>
        <w:tc>
          <w:tcPr>
            <w:tcW w:w="1276" w:type="dxa"/>
            <w:vAlign w:val="center"/>
          </w:tcPr>
          <w:p w:rsidR="00C53961" w:rsidRPr="0061782E" w:rsidRDefault="0061782E" w:rsidP="00FF435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76" w:type="dxa"/>
            <w:vAlign w:val="center"/>
          </w:tcPr>
          <w:p w:rsidR="00C53961" w:rsidRPr="0061782E" w:rsidRDefault="00346289" w:rsidP="00FF435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</w:t>
            </w:r>
          </w:p>
        </w:tc>
      </w:tr>
      <w:tr w:rsidR="001C0512" w:rsidRPr="0061782E" w:rsidTr="00FF4351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4401D3" w:rsidRPr="0061782E" w:rsidRDefault="00442732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</w:t>
            </w:r>
            <w:r w:rsidR="00C53961"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hrán</w:t>
            </w: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ěná</w:t>
            </w:r>
            <w:r w:rsidR="00C53961"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prac</w:t>
            </w: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ovní</w:t>
            </w:r>
            <w:r w:rsidR="00C53961"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místa</w:t>
            </w: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(CHPM), CHPM - SVČ,</w:t>
            </w:r>
          </w:p>
          <w:p w:rsidR="00C53961" w:rsidRPr="0061782E" w:rsidRDefault="00442732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CHPM a CHPM - SVČ provoz</w:t>
            </w:r>
          </w:p>
        </w:tc>
        <w:tc>
          <w:tcPr>
            <w:tcW w:w="1275" w:type="dxa"/>
            <w:vAlign w:val="center"/>
          </w:tcPr>
          <w:p w:rsidR="00C53961" w:rsidRPr="0061782E" w:rsidRDefault="00757EB7" w:rsidP="00FF435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296</w:t>
            </w:r>
          </w:p>
        </w:tc>
        <w:tc>
          <w:tcPr>
            <w:tcW w:w="1276" w:type="dxa"/>
            <w:vAlign w:val="center"/>
          </w:tcPr>
          <w:p w:rsidR="00C53961" w:rsidRPr="0061782E" w:rsidRDefault="004D710E" w:rsidP="00FF435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324</w:t>
            </w:r>
          </w:p>
        </w:tc>
        <w:tc>
          <w:tcPr>
            <w:tcW w:w="1276" w:type="dxa"/>
            <w:vAlign w:val="center"/>
          </w:tcPr>
          <w:p w:rsidR="00C53961" w:rsidRPr="0061782E" w:rsidRDefault="0061782E" w:rsidP="00FF435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276" w:type="dxa"/>
            <w:vAlign w:val="center"/>
          </w:tcPr>
          <w:p w:rsidR="00C53961" w:rsidRPr="0061782E" w:rsidRDefault="00346289" w:rsidP="00FF435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</w:tr>
      <w:tr w:rsidR="001C0512" w:rsidRPr="0061782E" w:rsidTr="00FF4351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4D710E" w:rsidRPr="0061782E" w:rsidRDefault="004D710E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61782E">
              <w:rPr>
                <w:snapToGrid w:val="0"/>
                <w:sz w:val="20"/>
                <w:szCs w:val="20"/>
              </w:rPr>
              <w:t xml:space="preserve">Projekty ESF OP LZZ - cílené programy </w:t>
            </w:r>
          </w:p>
        </w:tc>
        <w:tc>
          <w:tcPr>
            <w:tcW w:w="1275" w:type="dxa"/>
            <w:vAlign w:val="center"/>
          </w:tcPr>
          <w:p w:rsidR="004D710E" w:rsidRPr="0061782E" w:rsidRDefault="001C0512" w:rsidP="000A3F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76" w:type="dxa"/>
            <w:vAlign w:val="center"/>
          </w:tcPr>
          <w:p w:rsidR="004D710E" w:rsidRPr="0061782E" w:rsidRDefault="00E61AF8" w:rsidP="000A3F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367</w:t>
            </w:r>
          </w:p>
        </w:tc>
        <w:tc>
          <w:tcPr>
            <w:tcW w:w="1276" w:type="dxa"/>
            <w:vAlign w:val="center"/>
          </w:tcPr>
          <w:p w:rsidR="004D710E" w:rsidRPr="0061782E" w:rsidRDefault="001C0512" w:rsidP="000A3F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76" w:type="dxa"/>
            <w:vAlign w:val="center"/>
          </w:tcPr>
          <w:p w:rsidR="004D710E" w:rsidRPr="0061782E" w:rsidRDefault="00346289" w:rsidP="000A3F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42</w:t>
            </w:r>
          </w:p>
        </w:tc>
      </w:tr>
      <w:tr w:rsidR="001C0512" w:rsidRPr="0061782E" w:rsidTr="00FF4351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4D710E" w:rsidRPr="0061782E" w:rsidRDefault="004D710E" w:rsidP="004401D3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61782E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 xml:space="preserve">Projekty ESF OP LZZ - Odborná praxe mladých do 30 let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vAlign w:val="center"/>
          </w:tcPr>
          <w:p w:rsidR="004D710E" w:rsidRPr="0061782E" w:rsidRDefault="001C0512" w:rsidP="000A3F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76" w:type="dxa"/>
            <w:vAlign w:val="center"/>
          </w:tcPr>
          <w:p w:rsidR="004D710E" w:rsidRPr="0061782E" w:rsidRDefault="00E61AF8" w:rsidP="000A3F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294</w:t>
            </w:r>
          </w:p>
        </w:tc>
        <w:tc>
          <w:tcPr>
            <w:tcW w:w="1276" w:type="dxa"/>
            <w:vAlign w:val="center"/>
          </w:tcPr>
          <w:p w:rsidR="004D710E" w:rsidRPr="0061782E" w:rsidRDefault="001C0512" w:rsidP="000A3F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76" w:type="dxa"/>
            <w:vAlign w:val="center"/>
          </w:tcPr>
          <w:p w:rsidR="004D710E" w:rsidRPr="0061782E" w:rsidRDefault="00346289" w:rsidP="000A3F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59</w:t>
            </w:r>
          </w:p>
        </w:tc>
      </w:tr>
      <w:tr w:rsidR="001C0512" w:rsidRPr="0061782E" w:rsidTr="00FF4351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4D710E" w:rsidRPr="0061782E" w:rsidRDefault="004D710E" w:rsidP="004401D3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61782E">
              <w:rPr>
                <w:snapToGrid w:val="0"/>
                <w:sz w:val="20"/>
                <w:szCs w:val="20"/>
              </w:rPr>
              <w:t>Ostatní nástroje APZ</w:t>
            </w:r>
          </w:p>
        </w:tc>
        <w:tc>
          <w:tcPr>
            <w:tcW w:w="1275" w:type="dxa"/>
            <w:vAlign w:val="center"/>
          </w:tcPr>
          <w:p w:rsidR="004D710E" w:rsidRPr="0061782E" w:rsidRDefault="001C0512" w:rsidP="000A3F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4D710E" w:rsidRPr="0061782E" w:rsidRDefault="00E61AF8" w:rsidP="000A3F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276" w:type="dxa"/>
            <w:vAlign w:val="center"/>
          </w:tcPr>
          <w:p w:rsidR="004D710E" w:rsidRPr="0061782E" w:rsidRDefault="001C0512" w:rsidP="000A3F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4D710E" w:rsidRPr="0061782E" w:rsidRDefault="00346289" w:rsidP="000A3F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</w:tr>
      <w:tr w:rsidR="001C0512" w:rsidRPr="0061782E" w:rsidTr="00FF4351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C53961" w:rsidRPr="0061782E" w:rsidRDefault="004401D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P</w:t>
            </w:r>
            <w:r w:rsidR="00C53961" w:rsidRPr="0061782E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racovní místa podpořená v rámci APZ celkem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C53961" w:rsidRPr="0061782E" w:rsidRDefault="0061782E" w:rsidP="00FF435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2 736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C53961" w:rsidRPr="0061782E" w:rsidRDefault="00346289" w:rsidP="00FF435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5 065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C53961" w:rsidRPr="0061782E" w:rsidRDefault="0061782E" w:rsidP="00FF435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7</w:t>
            </w:r>
            <w:r w:rsidR="001C0512" w:rsidRPr="0061782E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C53961" w:rsidRPr="0061782E" w:rsidRDefault="00346289" w:rsidP="00FF435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247</w:t>
            </w:r>
          </w:p>
        </w:tc>
      </w:tr>
      <w:tr w:rsidR="001C0512" w:rsidRPr="0061782E" w:rsidTr="004401D3">
        <w:trPr>
          <w:cantSplit/>
          <w:jc w:val="center"/>
        </w:trPr>
        <w:tc>
          <w:tcPr>
            <w:tcW w:w="9745" w:type="dxa"/>
            <w:gridSpan w:val="5"/>
            <w:shd w:val="pct15" w:color="auto" w:fill="auto"/>
          </w:tcPr>
          <w:p w:rsidR="00C53961" w:rsidRPr="0061782E" w:rsidRDefault="005A44FE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b/>
                <w:sz w:val="20"/>
                <w:szCs w:val="20"/>
                <w:lang w:eastAsia="cs-CZ"/>
              </w:rPr>
              <w:t>R</w:t>
            </w:r>
            <w:r w:rsidR="00C53961" w:rsidRPr="0061782E">
              <w:rPr>
                <w:rFonts w:eastAsia="Times New Roman" w:cs="Arial"/>
                <w:b/>
                <w:sz w:val="20"/>
                <w:szCs w:val="20"/>
                <w:lang w:eastAsia="cs-CZ"/>
              </w:rPr>
              <w:t>ekvalifikace uchazečů a zájemců o zaměstnání</w:t>
            </w:r>
          </w:p>
        </w:tc>
      </w:tr>
      <w:tr w:rsidR="001C0512" w:rsidRPr="0061782E" w:rsidTr="004401D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C53961" w:rsidRPr="0061782E" w:rsidRDefault="004401D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U</w:t>
            </w:r>
            <w:r w:rsidR="00C53961"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chazeči a zájemci zařazení do rekvalifikací vč. ESF</w:t>
            </w:r>
          </w:p>
        </w:tc>
        <w:tc>
          <w:tcPr>
            <w:tcW w:w="1275" w:type="dxa"/>
            <w:vAlign w:val="center"/>
          </w:tcPr>
          <w:p w:rsidR="00C53961" w:rsidRPr="0061782E" w:rsidRDefault="0061782E" w:rsidP="004401D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1276" w:type="dxa"/>
            <w:vAlign w:val="center"/>
          </w:tcPr>
          <w:p w:rsidR="00FF4351" w:rsidRPr="0061782E" w:rsidRDefault="00B41545" w:rsidP="004D710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1276" w:type="dxa"/>
            <w:vAlign w:val="center"/>
          </w:tcPr>
          <w:p w:rsidR="00C53961" w:rsidRPr="0061782E" w:rsidRDefault="0061782E" w:rsidP="004401D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1276" w:type="dxa"/>
            <w:vAlign w:val="center"/>
          </w:tcPr>
          <w:p w:rsidR="00C53961" w:rsidRPr="0061782E" w:rsidRDefault="00346289" w:rsidP="004401D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95</w:t>
            </w:r>
          </w:p>
        </w:tc>
      </w:tr>
      <w:tr w:rsidR="0061782E" w:rsidRPr="0061782E" w:rsidTr="004401D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4401D3" w:rsidRPr="0061782E" w:rsidRDefault="004401D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U</w:t>
            </w:r>
            <w:r w:rsidR="00C53961"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chazeči a zájemci, </w:t>
            </w: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kteří zahájili</w:t>
            </w:r>
          </w:p>
          <w:p w:rsidR="00C53961" w:rsidRPr="0061782E" w:rsidRDefault="00C53961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zvolenou rekvalifikaci vč. ESF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3961" w:rsidRPr="0061782E" w:rsidRDefault="0061782E" w:rsidP="004401D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249</w:t>
            </w:r>
          </w:p>
        </w:tc>
        <w:tc>
          <w:tcPr>
            <w:tcW w:w="1276" w:type="dxa"/>
            <w:vAlign w:val="center"/>
          </w:tcPr>
          <w:p w:rsidR="00C53961" w:rsidRPr="0061782E" w:rsidRDefault="00346289" w:rsidP="004401D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53961" w:rsidRPr="0061782E" w:rsidRDefault="0061782E" w:rsidP="004401D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1276" w:type="dxa"/>
            <w:vAlign w:val="center"/>
          </w:tcPr>
          <w:p w:rsidR="00C53961" w:rsidRPr="0061782E" w:rsidRDefault="00346289" w:rsidP="004401D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61782E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91</w:t>
            </w:r>
          </w:p>
        </w:tc>
      </w:tr>
    </w:tbl>
    <w:p w:rsidR="00C53961" w:rsidRPr="0061782E" w:rsidRDefault="00C53961" w:rsidP="00436020">
      <w:pPr>
        <w:spacing w:after="0" w:line="240" w:lineRule="auto"/>
        <w:rPr>
          <w:lang w:eastAsia="cs-CZ"/>
        </w:rPr>
      </w:pPr>
    </w:p>
    <w:p w:rsidR="001417C9" w:rsidRPr="0061782E" w:rsidRDefault="001417C9" w:rsidP="001417C9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61782E">
        <w:t>Mezi dlouhodobě nejčastěji využívané nástroje aktivní politiky zaměstnanosti financované z národního rozpočtu i ESF patří veřejně prospěšné práce a vyhrazená společensky účelná pracovní místa. Mezi další významné nástroje patří podpora osob začínajících výkon SVČ nebo zaměstnavatelů zaměstnávajících osoby se zdravotním postižením.</w:t>
      </w:r>
      <w:r w:rsidR="005B7582" w:rsidRPr="0061782E">
        <w:t xml:space="preserve"> Ostatní nástroje, jako překlenovací příspěvek, příspěvek na zapracování, při přechodu na nový podnikatelský program apod., patří mezi doplňkové a jsou využívány v omezené míře.</w:t>
      </w:r>
    </w:p>
    <w:p w:rsidR="00BF6A64" w:rsidRPr="0061782E" w:rsidRDefault="00C22545" w:rsidP="001417C9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61782E">
        <w:rPr>
          <w:b/>
        </w:rPr>
        <w:t>K</w:t>
      </w:r>
      <w:r w:rsidR="00A0659E" w:rsidRPr="0061782E">
        <w:rPr>
          <w:b/>
        </w:rPr>
        <w:t> </w:t>
      </w:r>
      <w:r w:rsidRPr="0061782E">
        <w:rPr>
          <w:b/>
        </w:rPr>
        <w:t>3</w:t>
      </w:r>
      <w:r w:rsidR="002B4A5D" w:rsidRPr="0061782E">
        <w:rPr>
          <w:b/>
        </w:rPr>
        <w:t>1. 1. 2014</w:t>
      </w:r>
      <w:r w:rsidR="007D0C40" w:rsidRPr="0061782E">
        <w:t xml:space="preserve"> bylo v rámci nástrojů APZ </w:t>
      </w:r>
      <w:r w:rsidRPr="0061782E">
        <w:rPr>
          <w:b/>
        </w:rPr>
        <w:t xml:space="preserve">vytvořeno </w:t>
      </w:r>
      <w:r w:rsidR="002B4A5D" w:rsidRPr="0061782E">
        <w:rPr>
          <w:b/>
        </w:rPr>
        <w:t>5 065 míst a podpořeno 5 095</w:t>
      </w:r>
      <w:r w:rsidR="00BF6A64" w:rsidRPr="0061782E">
        <w:rPr>
          <w:b/>
        </w:rPr>
        <w:t xml:space="preserve"> osob</w:t>
      </w:r>
      <w:r w:rsidR="00137A0F" w:rsidRPr="0061782E">
        <w:t>.</w:t>
      </w:r>
      <w:r w:rsidR="00137A0F" w:rsidRPr="0061782E">
        <w:br/>
      </w:r>
      <w:r w:rsidR="00BF6A64" w:rsidRPr="0061782E">
        <w:rPr>
          <w:b/>
        </w:rPr>
        <w:t>Od začátk</w:t>
      </w:r>
      <w:r w:rsidRPr="0061782E">
        <w:rPr>
          <w:b/>
        </w:rPr>
        <w:t>u roku</w:t>
      </w:r>
      <w:r w:rsidRPr="0061782E">
        <w:t xml:space="preserve"> se </w:t>
      </w:r>
      <w:r w:rsidR="0027694B" w:rsidRPr="0061782E">
        <w:t xml:space="preserve">pak </w:t>
      </w:r>
      <w:r w:rsidRPr="0061782E">
        <w:t xml:space="preserve">jedná o </w:t>
      </w:r>
      <w:r w:rsidRPr="0061782E">
        <w:rPr>
          <w:b/>
        </w:rPr>
        <w:t xml:space="preserve">vytvoření </w:t>
      </w:r>
      <w:r w:rsidR="002B4A5D" w:rsidRPr="0061782E">
        <w:rPr>
          <w:b/>
        </w:rPr>
        <w:t>247</w:t>
      </w:r>
      <w:r w:rsidR="006F184E" w:rsidRPr="0061782E">
        <w:rPr>
          <w:b/>
        </w:rPr>
        <w:t xml:space="preserve"> </w:t>
      </w:r>
      <w:r w:rsidR="002B4A5D" w:rsidRPr="0061782E">
        <w:rPr>
          <w:b/>
        </w:rPr>
        <w:t>míst a podporu 390</w:t>
      </w:r>
      <w:r w:rsidR="00BF6A64" w:rsidRPr="0061782E">
        <w:rPr>
          <w:b/>
        </w:rPr>
        <w:t xml:space="preserve"> osob</w:t>
      </w:r>
      <w:r w:rsidRPr="0061782E">
        <w:t xml:space="preserve"> (viz. graf</w:t>
      </w:r>
      <w:r w:rsidR="0027694B" w:rsidRPr="0061782E">
        <w:t xml:space="preserve"> - UoZ podpoření nástroji APZ v Úst</w:t>
      </w:r>
      <w:r w:rsidR="002B4A5D" w:rsidRPr="0061782E">
        <w:t>eckém kraji od začátku roku 2014</w:t>
      </w:r>
      <w:r w:rsidRPr="0061782E">
        <w:t>)</w:t>
      </w:r>
      <w:r w:rsidR="00BF6A64" w:rsidRPr="0061782E">
        <w:t>, nejčastěji uchazečů o zaměstnání.</w:t>
      </w:r>
    </w:p>
    <w:p w:rsidR="00AA03F0" w:rsidRPr="0061782E" w:rsidRDefault="00AA03F0" w:rsidP="00AA03F0">
      <w:pPr>
        <w:autoSpaceDE w:val="0"/>
        <w:autoSpaceDN w:val="0"/>
        <w:adjustRightInd w:val="0"/>
        <w:spacing w:after="0" w:line="240" w:lineRule="auto"/>
        <w:jc w:val="both"/>
      </w:pPr>
    </w:p>
    <w:p w:rsidR="00C041FD" w:rsidRPr="0061782E" w:rsidRDefault="00A76772" w:rsidP="00AA03F0">
      <w:pPr>
        <w:autoSpaceDE w:val="0"/>
        <w:autoSpaceDN w:val="0"/>
        <w:adjustRightInd w:val="0"/>
        <w:spacing w:after="0" w:line="240" w:lineRule="auto"/>
        <w:jc w:val="center"/>
      </w:pPr>
      <w:r w:rsidRPr="0061782E">
        <w:rPr>
          <w:noProof/>
          <w:lang w:eastAsia="cs-CZ"/>
        </w:rPr>
        <w:drawing>
          <wp:inline distT="0" distB="0" distL="0" distR="0" wp14:anchorId="54200487" wp14:editId="6B5AA042">
            <wp:extent cx="5986780" cy="286512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41FD" w:rsidRPr="0061782E" w:rsidRDefault="00C041FD" w:rsidP="004F2B4C">
      <w:pPr>
        <w:spacing w:after="0" w:line="240" w:lineRule="auto"/>
        <w:jc w:val="both"/>
      </w:pPr>
    </w:p>
    <w:p w:rsidR="00F0703B" w:rsidRPr="0061782E" w:rsidRDefault="005B7582" w:rsidP="00E879AD">
      <w:pPr>
        <w:spacing w:after="0" w:line="240" w:lineRule="auto"/>
        <w:ind w:firstLine="708"/>
        <w:jc w:val="both"/>
      </w:pPr>
      <w:r w:rsidRPr="0061782E">
        <w:t>Nástrojem s největším pohybem osob jsou jednoznačně veřejně prospěšné práce, které využívaj</w:t>
      </w:r>
      <w:r w:rsidR="006150F4" w:rsidRPr="0061782E">
        <w:t xml:space="preserve">í především města, obce a jimi zřizované subjekty. </w:t>
      </w:r>
      <w:r w:rsidRPr="0061782E">
        <w:t>Ke konci sledovaného m</w:t>
      </w:r>
      <w:r w:rsidR="006150F4" w:rsidRPr="0061782E">
        <w:t>ěsíce bylo v rámci VPP vytvořeno v Ústeckém kraji</w:t>
      </w:r>
      <w:r w:rsidRPr="0061782E">
        <w:t xml:space="preserve"> </w:t>
      </w:r>
      <w:r w:rsidR="009E0478" w:rsidRPr="0061782E">
        <w:t xml:space="preserve">2 </w:t>
      </w:r>
      <w:r w:rsidR="00671965" w:rsidRPr="0061782E">
        <w:t>294</w:t>
      </w:r>
      <w:r w:rsidRPr="0061782E">
        <w:t xml:space="preserve"> míst a umístěno 2</w:t>
      </w:r>
      <w:r w:rsidR="00A77AD1" w:rsidRPr="0061782E">
        <w:t> 048</w:t>
      </w:r>
      <w:r w:rsidR="002D7469" w:rsidRPr="0061782E">
        <w:t>.</w:t>
      </w:r>
      <w:r w:rsidRPr="0061782E">
        <w:t xml:space="preserve"> uc</w:t>
      </w:r>
      <w:r w:rsidR="00F87D45" w:rsidRPr="0061782E">
        <w:t xml:space="preserve">hazečů o zaměstnání, přičemž </w:t>
      </w:r>
      <w:r w:rsidR="00A77AD1" w:rsidRPr="0061782E">
        <w:t>702</w:t>
      </w:r>
      <w:r w:rsidR="00F87D45" w:rsidRPr="0061782E">
        <w:t xml:space="preserve"> míst a </w:t>
      </w:r>
      <w:r w:rsidR="00A77AD1" w:rsidRPr="0061782E">
        <w:t>617</w:t>
      </w:r>
      <w:r w:rsidRPr="0061782E">
        <w:t xml:space="preserve"> osob bylo financo</w:t>
      </w:r>
      <w:r w:rsidR="002D7469" w:rsidRPr="0061782E">
        <w:t>van</w:t>
      </w:r>
      <w:r w:rsidR="00A77AD1" w:rsidRPr="0061782E">
        <w:t>ých ze státního rozpočtu a 1 592</w:t>
      </w:r>
      <w:r w:rsidRPr="0061782E">
        <w:t xml:space="preserve"> míst a 1 </w:t>
      </w:r>
      <w:r w:rsidR="00A77AD1" w:rsidRPr="0061782E">
        <w:t>431</w:t>
      </w:r>
      <w:r w:rsidRPr="0061782E">
        <w:t xml:space="preserve"> osob z prostředků ESF. Od počát</w:t>
      </w:r>
      <w:r w:rsidR="00F87D45" w:rsidRPr="0061782E">
        <w:t xml:space="preserve">ku roku bylo </w:t>
      </w:r>
      <w:r w:rsidR="00A77AD1" w:rsidRPr="0061782E">
        <w:lastRenderedPageBreak/>
        <w:t>vytvořeno 34 míst a podpořeno 31</w:t>
      </w:r>
      <w:r w:rsidRPr="0061782E">
        <w:t xml:space="preserve"> uchazečů o zaměstnání. </w:t>
      </w:r>
      <w:r w:rsidR="006150F4" w:rsidRPr="0061782E">
        <w:t xml:space="preserve">Ze státního rozpočtu bylo vytvořeno </w:t>
      </w:r>
      <w:r w:rsidR="00EE078B" w:rsidRPr="0061782E">
        <w:br/>
      </w:r>
      <w:r w:rsidR="00A77AD1" w:rsidRPr="0061782E">
        <w:t>13</w:t>
      </w:r>
      <w:r w:rsidR="009E0478" w:rsidRPr="0061782E">
        <w:t xml:space="preserve"> </w:t>
      </w:r>
      <w:r w:rsidR="006150F4" w:rsidRPr="0061782E">
        <w:t xml:space="preserve">míst a podpořeno </w:t>
      </w:r>
      <w:r w:rsidR="00A77AD1" w:rsidRPr="0061782E">
        <w:t>10</w:t>
      </w:r>
      <w:r w:rsidR="006150F4" w:rsidRPr="0061782E">
        <w:t xml:space="preserve"> o</w:t>
      </w:r>
      <w:r w:rsidR="009E0478" w:rsidRPr="0061782E">
        <w:t>s</w:t>
      </w:r>
      <w:r w:rsidR="00A77AD1" w:rsidRPr="0061782E">
        <w:t>ob, z prostředků ESF potom 21 míst a 21</w:t>
      </w:r>
      <w:r w:rsidR="006150F4" w:rsidRPr="0061782E">
        <w:t xml:space="preserve"> osob.</w:t>
      </w:r>
    </w:p>
    <w:p w:rsidR="00270A5C" w:rsidRPr="0061782E" w:rsidRDefault="00270A5C" w:rsidP="00270A5C">
      <w:pPr>
        <w:spacing w:after="0" w:line="240" w:lineRule="auto"/>
        <w:rPr>
          <w:lang w:eastAsia="cs-CZ"/>
        </w:rPr>
      </w:pPr>
    </w:p>
    <w:p w:rsidR="005A44FE" w:rsidRPr="0061782E" w:rsidRDefault="002876E8" w:rsidP="00270A5C">
      <w:pPr>
        <w:spacing w:after="0" w:line="240" w:lineRule="auto"/>
        <w:rPr>
          <w:lang w:eastAsia="cs-CZ"/>
        </w:rPr>
      </w:pPr>
      <w:r w:rsidRPr="0061782E">
        <w:rPr>
          <w:lang w:eastAsia="cs-CZ"/>
        </w:rPr>
        <w:t>Tabulka č. 6</w:t>
      </w:r>
      <w:r w:rsidR="00270A5C" w:rsidRPr="0061782E">
        <w:rPr>
          <w:lang w:eastAsia="cs-CZ"/>
        </w:rPr>
        <w:t xml:space="preserve"> - Přehled jednotlivých nástrojů APZ</w:t>
      </w:r>
    </w:p>
    <w:tbl>
      <w:tblPr>
        <w:tblW w:w="11003" w:type="dxa"/>
        <w:jc w:val="center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61782E" w:rsidRPr="0061782E" w:rsidTr="00DD2B9A">
        <w:trPr>
          <w:trHeight w:val="180"/>
          <w:jc w:val="center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61782E" w:rsidRDefault="00655D8D" w:rsidP="00655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61782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Okres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61782E" w:rsidRDefault="00655D8D" w:rsidP="00655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61782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Veřejně prospěšné práce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61782E" w:rsidRDefault="00655D8D" w:rsidP="00655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61782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SÚPM  zřízená u zaměstnavatele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61782E" w:rsidRDefault="00655D8D" w:rsidP="00655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61782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SÚPM - vyhrazená místa</w:t>
            </w:r>
          </w:p>
        </w:tc>
      </w:tr>
      <w:tr w:rsidR="0061782E" w:rsidRPr="0061782E" w:rsidTr="00DD2B9A">
        <w:trPr>
          <w:trHeight w:val="180"/>
          <w:jc w:val="center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61782E" w:rsidRDefault="00655D8D" w:rsidP="00655D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61782E" w:rsidRDefault="00655D8D" w:rsidP="00655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61782E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vytvořená místa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61782E" w:rsidRDefault="00655D8D" w:rsidP="00655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61782E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umístění uchazeči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61782E" w:rsidRDefault="00655D8D" w:rsidP="00655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61782E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vytvořená místa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61782E" w:rsidRDefault="00655D8D" w:rsidP="00655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61782E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umístění uchazeči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61782E" w:rsidRDefault="00655D8D" w:rsidP="00655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61782E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vytvořená místa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61782E" w:rsidRDefault="00655D8D" w:rsidP="00655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61782E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umístění uchazeči</w:t>
            </w:r>
          </w:p>
        </w:tc>
      </w:tr>
      <w:tr w:rsidR="0061782E" w:rsidRPr="0061782E" w:rsidTr="00DD2B9A">
        <w:trPr>
          <w:trHeight w:val="180"/>
          <w:jc w:val="center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61782E" w:rsidRDefault="00655D8D" w:rsidP="00655D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61782E" w:rsidRDefault="00655D8D" w:rsidP="00655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61782E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61782E" w:rsidRDefault="00655D8D" w:rsidP="00655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61782E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61782E" w:rsidRDefault="00655D8D" w:rsidP="00655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61782E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61782E" w:rsidRDefault="00655D8D" w:rsidP="00655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61782E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61782E" w:rsidRDefault="00655D8D" w:rsidP="00655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61782E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61782E" w:rsidRDefault="00655D8D" w:rsidP="00655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61782E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61782E" w:rsidRDefault="00655D8D" w:rsidP="00655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61782E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61782E" w:rsidRDefault="00655D8D" w:rsidP="00655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61782E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61782E" w:rsidRDefault="00655D8D" w:rsidP="00655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61782E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61782E" w:rsidRDefault="00655D8D" w:rsidP="00655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61782E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61782E" w:rsidRDefault="00655D8D" w:rsidP="00655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61782E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61782E" w:rsidRDefault="00655D8D" w:rsidP="00655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61782E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od začátku roku</w:t>
            </w:r>
          </w:p>
        </w:tc>
      </w:tr>
      <w:tr w:rsidR="0061782E" w:rsidRPr="0061782E" w:rsidTr="0060000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61782E" w:rsidRDefault="00600006" w:rsidP="00655D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61782E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123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146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217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214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20</w:t>
            </w:r>
          </w:p>
        </w:tc>
      </w:tr>
      <w:tr w:rsidR="0061782E" w:rsidRPr="0061782E" w:rsidTr="0060000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61782E" w:rsidRDefault="00600006" w:rsidP="00655D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61782E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0</w:t>
            </w:r>
          </w:p>
        </w:tc>
      </w:tr>
      <w:tr w:rsidR="0061782E" w:rsidRPr="0061782E" w:rsidTr="0060000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61782E" w:rsidRDefault="00600006" w:rsidP="00655D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61782E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127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126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176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176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0</w:t>
            </w:r>
          </w:p>
        </w:tc>
      </w:tr>
      <w:tr w:rsidR="0061782E" w:rsidRPr="0061782E" w:rsidTr="0060000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61782E" w:rsidRDefault="00600006" w:rsidP="00655D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61782E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142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142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3</w:t>
            </w:r>
          </w:p>
        </w:tc>
      </w:tr>
      <w:tr w:rsidR="0061782E" w:rsidRPr="0061782E" w:rsidTr="0060000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61782E" w:rsidRDefault="00600006" w:rsidP="00655D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61782E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9</w:t>
            </w:r>
          </w:p>
        </w:tc>
      </w:tr>
      <w:tr w:rsidR="0061782E" w:rsidRPr="0061782E" w:rsidTr="0060000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61782E" w:rsidRDefault="00600006" w:rsidP="00655D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61782E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0</w:t>
            </w:r>
          </w:p>
        </w:tc>
      </w:tr>
      <w:tr w:rsidR="0061782E" w:rsidRPr="0061782E" w:rsidTr="0060000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61782E" w:rsidRDefault="00600006" w:rsidP="00655D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61782E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1782E">
              <w:rPr>
                <w:rFonts w:cs="Arial"/>
                <w:sz w:val="20"/>
                <w:szCs w:val="20"/>
              </w:rPr>
              <w:t>0</w:t>
            </w:r>
          </w:p>
        </w:tc>
      </w:tr>
      <w:tr w:rsidR="0061782E" w:rsidRPr="0061782E" w:rsidTr="00600006">
        <w:trPr>
          <w:trHeight w:val="180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61782E" w:rsidRDefault="00600006" w:rsidP="00655D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61782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61782E">
              <w:rPr>
                <w:rFonts w:cs="Arial"/>
                <w:b/>
                <w:sz w:val="20"/>
                <w:szCs w:val="20"/>
              </w:rPr>
              <w:t>702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61782E">
              <w:rPr>
                <w:rFonts w:cs="Arial"/>
                <w:b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61782E">
              <w:rPr>
                <w:rFonts w:cs="Arial"/>
                <w:b/>
                <w:sz w:val="20"/>
                <w:szCs w:val="20"/>
              </w:rPr>
              <w:t>617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61782E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61782E">
              <w:rPr>
                <w:rFonts w:cs="Arial"/>
                <w:b/>
                <w:sz w:val="20"/>
                <w:szCs w:val="20"/>
              </w:rPr>
              <w:t>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61782E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61782E">
              <w:rPr>
                <w:rFonts w:cs="Arial"/>
                <w:b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61782E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61782E">
              <w:rPr>
                <w:rFonts w:cs="Arial"/>
                <w:b/>
                <w:sz w:val="20"/>
                <w:szCs w:val="20"/>
              </w:rPr>
              <w:t>761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61782E">
              <w:rPr>
                <w:rFonts w:cs="Arial"/>
                <w:b/>
                <w:sz w:val="20"/>
                <w:szCs w:val="20"/>
              </w:rPr>
              <w:t>32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61782E">
              <w:rPr>
                <w:rFonts w:cs="Arial"/>
                <w:b/>
                <w:sz w:val="20"/>
                <w:szCs w:val="20"/>
              </w:rPr>
              <w:t>758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61782E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61782E">
              <w:rPr>
                <w:rFonts w:cs="Arial"/>
                <w:b/>
                <w:sz w:val="20"/>
                <w:szCs w:val="20"/>
              </w:rPr>
              <w:t>32</w:t>
            </w:r>
          </w:p>
        </w:tc>
      </w:tr>
    </w:tbl>
    <w:p w:rsidR="005157D5" w:rsidRPr="0061782E" w:rsidRDefault="005157D5" w:rsidP="006621D0">
      <w:pPr>
        <w:spacing w:after="0" w:line="240" w:lineRule="auto"/>
        <w:rPr>
          <w:lang w:eastAsia="cs-CZ"/>
        </w:rPr>
      </w:pPr>
    </w:p>
    <w:p w:rsidR="00F0703B" w:rsidRPr="003339D1" w:rsidRDefault="00F0703B" w:rsidP="00F0703B">
      <w:pPr>
        <w:spacing w:after="0" w:line="240" w:lineRule="auto"/>
        <w:ind w:firstLine="708"/>
        <w:jc w:val="both"/>
      </w:pPr>
      <w:r w:rsidRPr="003339D1">
        <w:t xml:space="preserve">Dalším využívaným nástrojem jsou </w:t>
      </w:r>
      <w:r w:rsidR="002645FF" w:rsidRPr="003339D1">
        <w:t xml:space="preserve">vyhrazená </w:t>
      </w:r>
      <w:r w:rsidRPr="003339D1">
        <w:t>společensky účelná pracovní místa, kdy ÚP ČR přispívá zaměstnavateli na mzdu zaměstnance, kterého zaměstnavate</w:t>
      </w:r>
      <w:r w:rsidR="002645FF" w:rsidRPr="003339D1">
        <w:t>l přijme z evidence ÚP. K 31. 1</w:t>
      </w:r>
      <w:r w:rsidRPr="003339D1">
        <w:t>.</w:t>
      </w:r>
      <w:r w:rsidR="00C062C2" w:rsidRPr="003339D1">
        <w:t xml:space="preserve"> 2014</w:t>
      </w:r>
      <w:r w:rsidR="00170E8F" w:rsidRPr="003339D1">
        <w:t xml:space="preserve"> bylo takto vytvořeno 1 471 míst a umístěno 1 468</w:t>
      </w:r>
      <w:r w:rsidRPr="003339D1">
        <w:t xml:space="preserve"> uchazečů o zaměstnání. Ze státního rozp</w:t>
      </w:r>
      <w:r w:rsidR="00170E8F" w:rsidRPr="003339D1">
        <w:t>očtu bylo uhrazeno vytvoření 761</w:t>
      </w:r>
      <w:r w:rsidR="002645FF" w:rsidRPr="003339D1">
        <w:t xml:space="preserve"> míst </w:t>
      </w:r>
      <w:r w:rsidR="00170E8F" w:rsidRPr="003339D1">
        <w:t>pro 758</w:t>
      </w:r>
      <w:r w:rsidR="00ED3F21" w:rsidRPr="003339D1">
        <w:t xml:space="preserve"> uchazečů, z rozpočtu ESF </w:t>
      </w:r>
      <w:r w:rsidR="00170E8F" w:rsidRPr="003339D1">
        <w:t>710</w:t>
      </w:r>
      <w:r w:rsidRPr="003339D1">
        <w:t xml:space="preserve"> míst pro </w:t>
      </w:r>
      <w:r w:rsidR="00170E8F" w:rsidRPr="003339D1">
        <w:t>710</w:t>
      </w:r>
      <w:r w:rsidRPr="003339D1">
        <w:t xml:space="preserve"> uchazečů. Od po</w:t>
      </w:r>
      <w:r w:rsidR="00170E8F" w:rsidRPr="003339D1">
        <w:t>čátku roku pak bylo vytvořeno 103 míst a podpořeno 112</w:t>
      </w:r>
      <w:r w:rsidRPr="003339D1">
        <w:t xml:space="preserve"> osob. </w:t>
      </w:r>
      <w:r w:rsidR="00170E8F" w:rsidRPr="003339D1">
        <w:t>32</w:t>
      </w:r>
      <w:r w:rsidR="00ED3F21" w:rsidRPr="003339D1">
        <w:t xml:space="preserve"> míst pro </w:t>
      </w:r>
      <w:r w:rsidR="00170E8F" w:rsidRPr="003339D1">
        <w:t>stejný počet</w:t>
      </w:r>
      <w:r w:rsidRPr="003339D1">
        <w:t xml:space="preserve"> osob bylo</w:t>
      </w:r>
      <w:r w:rsidR="00170E8F" w:rsidRPr="003339D1">
        <w:t xml:space="preserve"> financováno z rozpočtu ČR a 71</w:t>
      </w:r>
      <w:r w:rsidRPr="003339D1">
        <w:t xml:space="preserve"> míst pr</w:t>
      </w:r>
      <w:r w:rsidR="00170E8F" w:rsidRPr="003339D1">
        <w:t>o 80</w:t>
      </w:r>
      <w:r w:rsidRPr="003339D1">
        <w:t xml:space="preserve"> osob z rozpočtu ESF.</w:t>
      </w:r>
    </w:p>
    <w:p w:rsidR="00F0703B" w:rsidRPr="003339D1" w:rsidRDefault="00F0703B" w:rsidP="00F0703B">
      <w:pPr>
        <w:spacing w:after="0" w:line="240" w:lineRule="auto"/>
        <w:ind w:firstLine="708"/>
        <w:jc w:val="both"/>
      </w:pPr>
      <w:r w:rsidRPr="003339D1">
        <w:t>Mezi nástroje APZ patří i podpora začínajících podnikatelů a živnostníků. V rámci podpory samostatně výdělečné činnosti bylo z národních prostředků ke konci sledované měsíc</w:t>
      </w:r>
      <w:r w:rsidR="00170E8F" w:rsidRPr="003339D1">
        <w:t>e v  kraji podpořeno 273</w:t>
      </w:r>
      <w:r w:rsidRPr="003339D1">
        <w:t xml:space="preserve"> začínajících živnostníků. Od počátku roku začalo</w:t>
      </w:r>
      <w:r w:rsidR="001B05B2" w:rsidRPr="003339D1">
        <w:t xml:space="preserve"> s podporou ÚP podnikat celkem </w:t>
      </w:r>
      <w:r w:rsidR="00170E8F" w:rsidRPr="003339D1">
        <w:t>9</w:t>
      </w:r>
      <w:r w:rsidR="001B05B2" w:rsidRPr="003339D1">
        <w:t xml:space="preserve"> osob.</w:t>
      </w:r>
    </w:p>
    <w:p w:rsidR="00F0703B" w:rsidRPr="003339D1" w:rsidRDefault="00F0703B" w:rsidP="006621D0">
      <w:pPr>
        <w:spacing w:after="0" w:line="240" w:lineRule="auto"/>
        <w:rPr>
          <w:lang w:eastAsia="cs-CZ"/>
        </w:rPr>
      </w:pPr>
    </w:p>
    <w:tbl>
      <w:tblPr>
        <w:tblW w:w="11003" w:type="dxa"/>
        <w:jc w:val="center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3339D1" w:rsidRPr="003339D1" w:rsidTr="00DD2B9A">
        <w:trPr>
          <w:trHeight w:val="180"/>
          <w:jc w:val="center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3339D1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3339D1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SÚPM - SVČ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3339D1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CHPM - zřízení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3339D1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CHPM - SVČ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3339D1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CHPM, CHPM-SVČ - provoz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3339D1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CHPM - vymezení</w:t>
            </w:r>
          </w:p>
        </w:tc>
      </w:tr>
      <w:tr w:rsidR="003339D1" w:rsidRPr="003339D1" w:rsidTr="00DD2B9A">
        <w:trPr>
          <w:trHeight w:val="180"/>
          <w:jc w:val="center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3339D1" w:rsidRDefault="00655D8D" w:rsidP="00655D8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3339D1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sz w:val="20"/>
                <w:szCs w:val="20"/>
                <w:lang w:eastAsia="cs-CZ"/>
              </w:rPr>
              <w:t>umístění uchazeči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3339D1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sz w:val="20"/>
                <w:szCs w:val="20"/>
                <w:lang w:eastAsia="cs-CZ"/>
              </w:rPr>
              <w:t>vytvořená místa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3339D1" w:rsidRDefault="00ED3F21" w:rsidP="00ED3F2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sz w:val="20"/>
                <w:szCs w:val="20"/>
                <w:lang w:eastAsia="cs-CZ"/>
              </w:rPr>
              <w:t>umístěné OZP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3339D1" w:rsidRDefault="00ED3F21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sz w:val="20"/>
                <w:szCs w:val="20"/>
                <w:lang w:eastAsia="cs-CZ"/>
              </w:rPr>
              <w:t>umístěné OZP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3339D1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sz w:val="20"/>
                <w:szCs w:val="20"/>
                <w:lang w:eastAsia="cs-CZ"/>
              </w:rPr>
              <w:t>zaměstnanci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3339D1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sz w:val="20"/>
                <w:szCs w:val="20"/>
                <w:lang w:eastAsia="cs-CZ"/>
              </w:rPr>
              <w:t>vymezená místa</w:t>
            </w:r>
          </w:p>
        </w:tc>
      </w:tr>
      <w:tr w:rsidR="003339D1" w:rsidRPr="003339D1" w:rsidTr="00DD2B9A">
        <w:trPr>
          <w:trHeight w:val="180"/>
          <w:jc w:val="center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3339D1" w:rsidRDefault="00655D8D" w:rsidP="00655D8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3339D1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3339D1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3339D1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3339D1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3339D1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3339D1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3339D1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3339D1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3339D1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3339D1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3339D1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3339D1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</w:tr>
      <w:tr w:rsidR="003339D1" w:rsidRPr="003339D1" w:rsidTr="0060000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3339D1" w:rsidRDefault="00600006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687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597</w:t>
            </w:r>
          </w:p>
        </w:tc>
      </w:tr>
      <w:tr w:rsidR="003339D1" w:rsidRPr="003339D1" w:rsidTr="0060000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3339D1" w:rsidRDefault="00600006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313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</w:tr>
      <w:tr w:rsidR="003339D1" w:rsidRPr="003339D1" w:rsidTr="0060000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3339D1" w:rsidRDefault="00600006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432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</w:tr>
      <w:tr w:rsidR="003339D1" w:rsidRPr="003339D1" w:rsidTr="0060000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3339D1" w:rsidRDefault="00600006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519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</w:tr>
      <w:tr w:rsidR="003339D1" w:rsidRPr="003339D1" w:rsidTr="0060000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3339D1" w:rsidRDefault="00600006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371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</w:tr>
      <w:tr w:rsidR="003339D1" w:rsidRPr="003339D1" w:rsidTr="0060000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3339D1" w:rsidRDefault="00600006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324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</w:tr>
      <w:tr w:rsidR="003339D1" w:rsidRPr="003339D1" w:rsidTr="0060000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3339D1" w:rsidRDefault="00600006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578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</w:tr>
      <w:tr w:rsidR="003339D1" w:rsidRPr="003339D1" w:rsidTr="0060000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3339D1" w:rsidRDefault="00600006" w:rsidP="00655D8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3339D1">
              <w:rPr>
                <w:rFonts w:cs="Arial"/>
                <w:b/>
                <w:sz w:val="20"/>
                <w:szCs w:val="20"/>
              </w:rPr>
              <w:t>273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3339D1">
              <w:rPr>
                <w:rFonts w:cs="Arial"/>
                <w:b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3339D1">
              <w:rPr>
                <w:rFonts w:cs="Arial"/>
                <w:b/>
                <w:sz w:val="20"/>
                <w:szCs w:val="20"/>
              </w:rPr>
              <w:t>284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3339D1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3339D1">
              <w:rPr>
                <w:rFonts w:cs="Arial"/>
                <w:b/>
                <w:sz w:val="20"/>
                <w:szCs w:val="20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3339D1">
              <w:rPr>
                <w:rFonts w:cs="Arial"/>
                <w:b/>
                <w:sz w:val="20"/>
                <w:szCs w:val="20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3339D1">
              <w:rPr>
                <w:rFonts w:cs="Arial"/>
                <w:b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3339D1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3339D1">
              <w:rPr>
                <w:rFonts w:cs="Arial"/>
                <w:b/>
                <w:sz w:val="20"/>
                <w:szCs w:val="20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3339D1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3339D1">
              <w:rPr>
                <w:rFonts w:cs="Arial"/>
                <w:b/>
                <w:sz w:val="20"/>
                <w:szCs w:val="20"/>
              </w:rPr>
              <w:t>3 224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3339D1">
              <w:rPr>
                <w:rFonts w:cs="Arial"/>
                <w:b/>
                <w:sz w:val="20"/>
                <w:szCs w:val="20"/>
              </w:rPr>
              <w:t>597</w:t>
            </w:r>
          </w:p>
        </w:tc>
      </w:tr>
    </w:tbl>
    <w:p w:rsidR="00F0703B" w:rsidRPr="003339D1" w:rsidRDefault="00F0703B" w:rsidP="006621D0">
      <w:pPr>
        <w:spacing w:after="0" w:line="240" w:lineRule="auto"/>
        <w:rPr>
          <w:lang w:eastAsia="cs-CZ"/>
        </w:rPr>
      </w:pPr>
    </w:p>
    <w:tbl>
      <w:tblPr>
        <w:tblW w:w="11003" w:type="dxa"/>
        <w:jc w:val="center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3339D1" w:rsidRPr="003339D1" w:rsidTr="00DD2B9A">
        <w:trPr>
          <w:trHeight w:val="180"/>
          <w:jc w:val="center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3339D1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3339D1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Překlenovací příspěvek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3339D1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Příspěvek na zapracování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3339D1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Projekty ESF OP LZZ - VPP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3339D1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Projekty ESF OP LZZ - SÚPM</w:t>
            </w:r>
          </w:p>
        </w:tc>
      </w:tr>
      <w:tr w:rsidR="003339D1" w:rsidRPr="003339D1" w:rsidTr="00DD2B9A">
        <w:trPr>
          <w:trHeight w:val="180"/>
          <w:jc w:val="center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3339D1" w:rsidRDefault="00655D8D" w:rsidP="00655D8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3339D1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sz w:val="20"/>
                <w:szCs w:val="20"/>
                <w:lang w:eastAsia="cs-CZ"/>
              </w:rPr>
              <w:t>počet osob SVČ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3339D1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sz w:val="20"/>
                <w:szCs w:val="20"/>
                <w:lang w:eastAsia="cs-CZ"/>
              </w:rPr>
              <w:t>počet osob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3339D1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sz w:val="20"/>
                <w:szCs w:val="20"/>
                <w:lang w:eastAsia="cs-CZ"/>
              </w:rPr>
              <w:t>vytvořená místa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3339D1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sz w:val="20"/>
                <w:szCs w:val="20"/>
                <w:lang w:eastAsia="cs-CZ"/>
              </w:rPr>
              <w:t>umístění uchazeči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3339D1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sz w:val="20"/>
                <w:szCs w:val="20"/>
                <w:lang w:eastAsia="cs-CZ"/>
              </w:rPr>
              <w:t>vytvořená místa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3339D1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sz w:val="20"/>
                <w:szCs w:val="20"/>
                <w:lang w:eastAsia="cs-CZ"/>
              </w:rPr>
              <w:t>umístění uchazeči</w:t>
            </w:r>
          </w:p>
        </w:tc>
      </w:tr>
      <w:tr w:rsidR="003339D1" w:rsidRPr="003339D1" w:rsidTr="00DD2B9A">
        <w:trPr>
          <w:trHeight w:val="180"/>
          <w:jc w:val="center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3339D1" w:rsidRDefault="00655D8D" w:rsidP="00655D8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3339D1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3339D1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3339D1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3339D1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3339D1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3339D1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3339D1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3339D1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3339D1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3339D1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3339D1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3339D1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</w:tr>
      <w:tr w:rsidR="003339D1" w:rsidRPr="003339D1" w:rsidTr="0060000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3339D1" w:rsidRDefault="00600006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417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157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157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12</w:t>
            </w:r>
          </w:p>
        </w:tc>
      </w:tr>
      <w:tr w:rsidR="003339D1" w:rsidRPr="003339D1" w:rsidTr="0060000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3339D1" w:rsidRDefault="00600006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182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177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154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154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7</w:t>
            </w:r>
          </w:p>
        </w:tc>
      </w:tr>
      <w:tr w:rsidR="003339D1" w:rsidRPr="003339D1" w:rsidTr="0060000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3339D1" w:rsidRDefault="00600006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175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175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</w:tr>
      <w:tr w:rsidR="003339D1" w:rsidRPr="003339D1" w:rsidTr="0060000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3339D1" w:rsidRDefault="00600006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18</w:t>
            </w:r>
          </w:p>
        </w:tc>
      </w:tr>
      <w:tr w:rsidR="003339D1" w:rsidRPr="003339D1" w:rsidTr="0060000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3339D1" w:rsidRDefault="00600006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181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169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9</w:t>
            </w:r>
          </w:p>
        </w:tc>
      </w:tr>
      <w:tr w:rsidR="003339D1" w:rsidRPr="003339D1" w:rsidTr="0060000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3339D1" w:rsidRDefault="00600006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186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15</w:t>
            </w:r>
          </w:p>
        </w:tc>
      </w:tr>
      <w:tr w:rsidR="003339D1" w:rsidRPr="003339D1" w:rsidTr="0060000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3339D1" w:rsidRDefault="00600006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339D1">
              <w:rPr>
                <w:rFonts w:cs="Arial"/>
                <w:sz w:val="20"/>
                <w:szCs w:val="20"/>
              </w:rPr>
              <w:t>19</w:t>
            </w:r>
          </w:p>
        </w:tc>
      </w:tr>
      <w:tr w:rsidR="003339D1" w:rsidRPr="003339D1" w:rsidTr="0060000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3339D1" w:rsidRDefault="00600006" w:rsidP="00655D8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339D1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3339D1">
              <w:rPr>
                <w:rFonts w:cs="Arial"/>
                <w:b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3339D1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3339D1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3339D1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3339D1">
              <w:rPr>
                <w:rFonts w:cs="Arial"/>
                <w:b/>
                <w:sz w:val="20"/>
                <w:szCs w:val="20"/>
              </w:rPr>
              <w:t>1 592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3339D1">
              <w:rPr>
                <w:rFonts w:cs="Arial"/>
                <w:b/>
                <w:sz w:val="20"/>
                <w:szCs w:val="20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3339D1">
              <w:rPr>
                <w:rFonts w:cs="Arial"/>
                <w:b/>
                <w:sz w:val="20"/>
                <w:szCs w:val="20"/>
              </w:rPr>
              <w:t>1 431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3339D1">
              <w:rPr>
                <w:rFonts w:cs="Arial"/>
                <w:b/>
                <w:sz w:val="20"/>
                <w:szCs w:val="20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3339D1">
              <w:rPr>
                <w:rFonts w:cs="Arial"/>
                <w:b/>
                <w:sz w:val="20"/>
                <w:szCs w:val="20"/>
              </w:rPr>
              <w:t>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3339D1">
              <w:rPr>
                <w:rFonts w:cs="Arial"/>
                <w:b/>
                <w:sz w:val="20"/>
                <w:szCs w:val="20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3339D1">
              <w:rPr>
                <w:rFonts w:cs="Arial"/>
                <w:b/>
                <w:sz w:val="20"/>
                <w:szCs w:val="20"/>
              </w:rPr>
              <w:t>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3339D1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3339D1">
              <w:rPr>
                <w:rFonts w:cs="Arial"/>
                <w:b/>
                <w:sz w:val="20"/>
                <w:szCs w:val="20"/>
              </w:rPr>
              <w:t>80</w:t>
            </w:r>
          </w:p>
        </w:tc>
      </w:tr>
    </w:tbl>
    <w:p w:rsidR="00655D8D" w:rsidRPr="003339D1" w:rsidRDefault="00B70995" w:rsidP="00B70995">
      <w:pPr>
        <w:spacing w:after="0" w:line="240" w:lineRule="auto"/>
        <w:ind w:firstLine="708"/>
        <w:jc w:val="both"/>
        <w:rPr>
          <w:sz w:val="20"/>
          <w:szCs w:val="20"/>
        </w:rPr>
      </w:pPr>
      <w:r w:rsidRPr="003339D1">
        <w:lastRenderedPageBreak/>
        <w:t>Účinným nástrojem podpory zaměstnávání osob se zdravotním postižením je finanční spoluúčast ÚP na zřizování vhodných pra</w:t>
      </w:r>
      <w:r w:rsidR="00AD6DC1" w:rsidRPr="003339D1">
        <w:t>covních pro tyto osoby. K 31. 1. 2014</w:t>
      </w:r>
      <w:r w:rsidRPr="003339D1">
        <w:t xml:space="preserve"> bylo v rámci tohoto nástroje vytvořeno </w:t>
      </w:r>
      <w:r w:rsidR="00AD6DC1" w:rsidRPr="003339D1">
        <w:t>324</w:t>
      </w:r>
      <w:r w:rsidRPr="003339D1">
        <w:t xml:space="preserve"> </w:t>
      </w:r>
      <w:r w:rsidR="008C690B" w:rsidRPr="003339D1">
        <w:t xml:space="preserve">pracovních míst a </w:t>
      </w:r>
      <w:r w:rsidR="00AD6DC1" w:rsidRPr="003339D1">
        <w:t>podpořeno 284</w:t>
      </w:r>
      <w:r w:rsidRPr="003339D1">
        <w:t xml:space="preserve"> osob se zdravotním postižením. Od začátku roku </w:t>
      </w:r>
      <w:r w:rsidR="009E34E5" w:rsidRPr="003339D1">
        <w:t>zatím nebylo přispěno na zřízení žádného chráněného pracovního místa</w:t>
      </w:r>
      <w:r w:rsidRPr="003339D1">
        <w:t xml:space="preserve">. </w:t>
      </w:r>
      <w:r w:rsidR="009E34E5" w:rsidRPr="003339D1">
        <w:t>K</w:t>
      </w:r>
      <w:r w:rsidR="00F860EB" w:rsidRPr="003339D1">
        <w:t> poslednímu dni s</w:t>
      </w:r>
      <w:r w:rsidR="004E7D20" w:rsidRPr="003339D1">
        <w:t>ledovaného měsíce</w:t>
      </w:r>
      <w:r w:rsidR="009E34E5" w:rsidRPr="003339D1">
        <w:t xml:space="preserve"> bylo</w:t>
      </w:r>
      <w:r w:rsidR="004E7D20" w:rsidRPr="003339D1">
        <w:t xml:space="preserve"> vymezeno </w:t>
      </w:r>
      <w:r w:rsidR="009E34E5" w:rsidRPr="003339D1">
        <w:t>3 224</w:t>
      </w:r>
      <w:r w:rsidRPr="003339D1">
        <w:t xml:space="preserve"> míst pro </w:t>
      </w:r>
      <w:r w:rsidR="009E34E5" w:rsidRPr="003339D1">
        <w:t>4 958</w:t>
      </w:r>
      <w:r w:rsidRPr="003339D1">
        <w:t xml:space="preserve"> osob se zdravotním postižením. Od začátku roku se pak jednalo </w:t>
      </w:r>
      <w:r w:rsidR="009E34E5" w:rsidRPr="003339D1">
        <w:t>o 597</w:t>
      </w:r>
      <w:r w:rsidR="00F860EB" w:rsidRPr="003339D1">
        <w:t xml:space="preserve"> míst a </w:t>
      </w:r>
      <w:r w:rsidR="009E34E5" w:rsidRPr="003339D1">
        <w:t>623</w:t>
      </w:r>
      <w:r w:rsidRPr="003339D1">
        <w:t xml:space="preserve"> osob.</w:t>
      </w:r>
    </w:p>
    <w:p w:rsidR="00F0703B" w:rsidRPr="003339D1" w:rsidRDefault="00F0703B" w:rsidP="00F0703B">
      <w:pPr>
        <w:spacing w:after="0" w:line="240" w:lineRule="auto"/>
        <w:ind w:firstLine="708"/>
        <w:jc w:val="both"/>
      </w:pPr>
      <w:r w:rsidRPr="003339D1">
        <w:t xml:space="preserve">Od </w:t>
      </w:r>
      <w:r w:rsidR="009E34E5" w:rsidRPr="003339D1">
        <w:t>loňského roku se využívá institutu zvolených rekvalifikací</w:t>
      </w:r>
      <w:r w:rsidRPr="003339D1">
        <w:t xml:space="preserve">, kdy uchazeč sám má možnost aktivně ovlivnit zařazení do </w:t>
      </w:r>
      <w:r w:rsidR="00E879AD" w:rsidRPr="003339D1">
        <w:t>rekvalifikačního kurzu. K</w:t>
      </w:r>
      <w:r w:rsidR="009E34E5" w:rsidRPr="003339D1">
        <w:t> 31. 1. 2014</w:t>
      </w:r>
      <w:r w:rsidRPr="003339D1">
        <w:t xml:space="preserve"> bylo v rámci zvolených rekvalifikací zařazeno </w:t>
      </w:r>
      <w:r w:rsidR="009E34E5" w:rsidRPr="003339D1">
        <w:t>215</w:t>
      </w:r>
      <w:r w:rsidRPr="003339D1">
        <w:t xml:space="preserve"> </w:t>
      </w:r>
      <w:r w:rsidR="004E7D20" w:rsidRPr="003339D1">
        <w:t>uchazečů o zaměstnání, přičemž 2 rekvalifikační kurzy byly financov</w:t>
      </w:r>
      <w:r w:rsidR="009E34E5" w:rsidRPr="003339D1">
        <w:t>ány z národních prostředků a 213</w:t>
      </w:r>
      <w:r w:rsidRPr="003339D1">
        <w:t xml:space="preserve"> z prostředků ESF. Od začá</w:t>
      </w:r>
      <w:r w:rsidR="009E34E5" w:rsidRPr="003339D1">
        <w:t xml:space="preserve">tku roku se takto umístilo </w:t>
      </w:r>
      <w:r w:rsidR="003339D1" w:rsidRPr="003339D1">
        <w:t xml:space="preserve">celkem </w:t>
      </w:r>
      <w:r w:rsidR="009E34E5" w:rsidRPr="003339D1">
        <w:t>91</w:t>
      </w:r>
      <w:r w:rsidR="003339D1" w:rsidRPr="003339D1">
        <w:t xml:space="preserve"> osob, přičemž všechny kurzy byly hrazeny </w:t>
      </w:r>
      <w:r w:rsidRPr="003339D1">
        <w:t>prostřednictvím ESF.</w:t>
      </w:r>
    </w:p>
    <w:p w:rsidR="00F0703B" w:rsidRPr="003339D1" w:rsidRDefault="00F0703B" w:rsidP="006621D0">
      <w:pPr>
        <w:spacing w:after="0" w:line="240" w:lineRule="auto"/>
        <w:rPr>
          <w:lang w:eastAsia="cs-CZ"/>
        </w:rPr>
      </w:pPr>
    </w:p>
    <w:tbl>
      <w:tblPr>
        <w:tblW w:w="11003" w:type="dxa"/>
        <w:jc w:val="center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3339D1" w:rsidRPr="003339D1" w:rsidTr="00DD2B9A">
        <w:trPr>
          <w:trHeight w:val="180"/>
          <w:jc w:val="center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3339D1" w:rsidRDefault="00655D8D" w:rsidP="004401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339D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Okres</w:t>
            </w:r>
          </w:p>
        </w:tc>
        <w:tc>
          <w:tcPr>
            <w:tcW w:w="32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01D3" w:rsidRPr="003339D1" w:rsidRDefault="00655D8D" w:rsidP="004401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339D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Pr</w:t>
            </w:r>
            <w:r w:rsidR="004401D3" w:rsidRPr="003339D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ojekty ESF OP LZZ -</w:t>
            </w:r>
          </w:p>
          <w:p w:rsidR="00655D8D" w:rsidRPr="003339D1" w:rsidRDefault="004401D3" w:rsidP="004401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339D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C</w:t>
            </w:r>
            <w:r w:rsidR="00655D8D" w:rsidRPr="003339D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ílené programy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3339D1" w:rsidRDefault="00655D8D" w:rsidP="004401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339D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Zvolená rekvalifikace</w:t>
            </w:r>
          </w:p>
        </w:tc>
        <w:tc>
          <w:tcPr>
            <w:tcW w:w="32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01D3" w:rsidRPr="003339D1" w:rsidRDefault="00655D8D" w:rsidP="004401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339D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Projekty ESF OP LZZ </w:t>
            </w:r>
            <w:r w:rsidR="004401D3" w:rsidRPr="003339D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-</w:t>
            </w:r>
          </w:p>
          <w:p w:rsidR="00655D8D" w:rsidRPr="003339D1" w:rsidRDefault="00655D8D" w:rsidP="004401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339D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Odborná praxe mladých do 30 let                                                                                                                                                                                      </w:t>
            </w:r>
          </w:p>
        </w:tc>
      </w:tr>
      <w:tr w:rsidR="003339D1" w:rsidRPr="003339D1" w:rsidTr="00DD2B9A">
        <w:trPr>
          <w:trHeight w:val="180"/>
          <w:jc w:val="center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3339D1" w:rsidRDefault="00655D8D" w:rsidP="004401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2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3339D1" w:rsidRDefault="00655D8D" w:rsidP="004401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3339D1" w:rsidRDefault="00655D8D" w:rsidP="004401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339D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bez ESF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3339D1" w:rsidRDefault="00655D8D" w:rsidP="004401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339D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ESF OP LZZ</w:t>
            </w:r>
          </w:p>
        </w:tc>
        <w:tc>
          <w:tcPr>
            <w:tcW w:w="32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3339D1" w:rsidRDefault="00655D8D" w:rsidP="004401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339D1" w:rsidRPr="003339D1" w:rsidTr="00DD2B9A">
        <w:trPr>
          <w:trHeight w:val="180"/>
          <w:jc w:val="center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3339D1" w:rsidRDefault="00655D8D" w:rsidP="004401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3339D1" w:rsidRDefault="00655D8D" w:rsidP="004401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339D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vytvořená místa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3339D1" w:rsidRDefault="00655D8D" w:rsidP="004401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339D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umístění uchazeči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3339D1" w:rsidRDefault="00655D8D" w:rsidP="004401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339D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umístění uchazeči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3339D1" w:rsidRDefault="00655D8D" w:rsidP="004401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339D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umístění uchazeči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3339D1" w:rsidRDefault="00655D8D" w:rsidP="004401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339D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vytvořená místa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3339D1" w:rsidRDefault="00655D8D" w:rsidP="004401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339D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umístění uchazeči</w:t>
            </w:r>
          </w:p>
        </w:tc>
      </w:tr>
      <w:tr w:rsidR="004E5B92" w:rsidRPr="004E5B92" w:rsidTr="00DD2B9A">
        <w:trPr>
          <w:trHeight w:val="180"/>
          <w:jc w:val="center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4E5B92" w:rsidRDefault="00655D8D" w:rsidP="004401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4E5B92" w:rsidRDefault="00655D8D" w:rsidP="004401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4E5B9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4E5B92" w:rsidRDefault="00655D8D" w:rsidP="004401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4E5B9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4E5B92" w:rsidRDefault="00655D8D" w:rsidP="004401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4E5B9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4E5B92" w:rsidRDefault="00655D8D" w:rsidP="004401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4E5B9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4E5B92" w:rsidRDefault="00655D8D" w:rsidP="004401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4E5B9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4E5B92" w:rsidRDefault="00655D8D" w:rsidP="004401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4E5B9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4E5B92" w:rsidRDefault="00655D8D" w:rsidP="004401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4E5B9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4E5B92" w:rsidRDefault="00655D8D" w:rsidP="004401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4E5B9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4E5B92" w:rsidRDefault="00655D8D" w:rsidP="004401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4E5B9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4E5B92" w:rsidRDefault="00655D8D" w:rsidP="004401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4E5B9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4E5B92" w:rsidRDefault="00655D8D" w:rsidP="004401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4E5B9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4E5B92" w:rsidRDefault="00655D8D" w:rsidP="004401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4E5B9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od začátku roku</w:t>
            </w:r>
          </w:p>
        </w:tc>
      </w:tr>
      <w:tr w:rsidR="004E5B92" w:rsidRPr="004E5B92" w:rsidTr="0060000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4E5B92" w:rsidRDefault="00600006" w:rsidP="004401D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4E5B9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3</w:t>
            </w:r>
          </w:p>
        </w:tc>
      </w:tr>
      <w:tr w:rsidR="004E5B92" w:rsidRPr="004E5B92" w:rsidTr="0060000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4E5B92" w:rsidRDefault="00600006" w:rsidP="004401D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4E5B9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7</w:t>
            </w:r>
          </w:p>
        </w:tc>
      </w:tr>
      <w:tr w:rsidR="004E5B92" w:rsidRPr="004E5B92" w:rsidTr="0060000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4E5B92" w:rsidRDefault="00600006" w:rsidP="004401D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4E5B9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5</w:t>
            </w:r>
          </w:p>
        </w:tc>
      </w:tr>
      <w:tr w:rsidR="004E5B92" w:rsidRPr="004E5B92" w:rsidTr="0060000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4E5B92" w:rsidRDefault="00600006" w:rsidP="004401D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4E5B9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11</w:t>
            </w:r>
          </w:p>
        </w:tc>
      </w:tr>
      <w:tr w:rsidR="004E5B92" w:rsidRPr="004E5B92" w:rsidTr="0060000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4E5B92" w:rsidRDefault="00600006" w:rsidP="004401D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4E5B9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9</w:t>
            </w:r>
          </w:p>
        </w:tc>
      </w:tr>
      <w:tr w:rsidR="004E5B92" w:rsidRPr="004E5B92" w:rsidTr="0060000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4E5B92" w:rsidRDefault="00600006" w:rsidP="004401D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4E5B9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4E5B9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E5B92">
              <w:rPr>
                <w:rFonts w:cs="Arial"/>
                <w:sz w:val="20"/>
                <w:szCs w:val="20"/>
              </w:rPr>
              <w:t>11</w:t>
            </w:r>
          </w:p>
        </w:tc>
      </w:tr>
      <w:tr w:rsidR="004E5B92" w:rsidRPr="00710472" w:rsidTr="0060000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710472" w:rsidRDefault="00600006" w:rsidP="004401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10472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71047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710472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71047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71047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71047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710472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71047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71047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71047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71047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71047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71047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71047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710472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71047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710472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71047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710472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71047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71047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71047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710472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06" w:rsidRPr="0071047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710472">
              <w:rPr>
                <w:rFonts w:cs="Arial"/>
                <w:sz w:val="20"/>
                <w:szCs w:val="20"/>
              </w:rPr>
              <w:t>13</w:t>
            </w:r>
          </w:p>
        </w:tc>
      </w:tr>
      <w:tr w:rsidR="004E5B92" w:rsidRPr="00710472" w:rsidTr="0060000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710472" w:rsidRDefault="00600006" w:rsidP="004401D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0472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71047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710472">
              <w:rPr>
                <w:rFonts w:cs="Arial"/>
                <w:b/>
                <w:sz w:val="20"/>
                <w:szCs w:val="20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71047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710472">
              <w:rPr>
                <w:rFonts w:cs="Arial"/>
                <w:b/>
                <w:sz w:val="20"/>
                <w:szCs w:val="20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71047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710472">
              <w:rPr>
                <w:rFonts w:cs="Arial"/>
                <w:b/>
                <w:sz w:val="20"/>
                <w:szCs w:val="20"/>
              </w:rPr>
              <w:t>486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71047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710472">
              <w:rPr>
                <w:rFonts w:cs="Arial"/>
                <w:b/>
                <w:sz w:val="20"/>
                <w:szCs w:val="20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71047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710472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71047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710472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71047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710472">
              <w:rPr>
                <w:rFonts w:cs="Arial"/>
                <w:b/>
                <w:sz w:val="20"/>
                <w:szCs w:val="20"/>
              </w:rPr>
              <w:t>213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71047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710472">
              <w:rPr>
                <w:rFonts w:cs="Arial"/>
                <w:b/>
                <w:sz w:val="20"/>
                <w:szCs w:val="20"/>
              </w:rPr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71047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710472">
              <w:rPr>
                <w:rFonts w:cs="Arial"/>
                <w:b/>
                <w:sz w:val="20"/>
                <w:szCs w:val="20"/>
              </w:rPr>
              <w:t>294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71047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710472">
              <w:rPr>
                <w:rFonts w:cs="Arial"/>
                <w:b/>
                <w:sz w:val="20"/>
                <w:szCs w:val="20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71047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710472">
              <w:rPr>
                <w:rFonts w:cs="Arial"/>
                <w:b/>
                <w:sz w:val="20"/>
                <w:szCs w:val="20"/>
              </w:rPr>
              <w:t>294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00006" w:rsidRPr="00710472" w:rsidRDefault="00600006" w:rsidP="00600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710472">
              <w:rPr>
                <w:rFonts w:cs="Arial"/>
                <w:b/>
                <w:sz w:val="20"/>
                <w:szCs w:val="20"/>
              </w:rPr>
              <w:t>59</w:t>
            </w:r>
          </w:p>
        </w:tc>
      </w:tr>
    </w:tbl>
    <w:p w:rsidR="006621D0" w:rsidRPr="00710472" w:rsidRDefault="006621D0" w:rsidP="00436020">
      <w:pPr>
        <w:spacing w:after="0" w:line="240" w:lineRule="auto"/>
        <w:rPr>
          <w:lang w:eastAsia="cs-CZ"/>
        </w:rPr>
      </w:pPr>
      <w:bookmarkStart w:id="4" w:name="_Toc316903617"/>
    </w:p>
    <w:p w:rsidR="0049683A" w:rsidRPr="00710472" w:rsidRDefault="002876E8" w:rsidP="00036E9F">
      <w:pPr>
        <w:pStyle w:val="Nadpis1"/>
        <w:rPr>
          <w:b/>
          <w:caps/>
          <w:szCs w:val="22"/>
        </w:rPr>
      </w:pPr>
      <w:bookmarkStart w:id="5" w:name="_Toc379974969"/>
      <w:r w:rsidRPr="00710472">
        <w:rPr>
          <w:b/>
          <w:szCs w:val="22"/>
        </w:rPr>
        <w:t>5</w:t>
      </w:r>
      <w:r w:rsidR="00013D00" w:rsidRPr="00710472">
        <w:rPr>
          <w:b/>
          <w:szCs w:val="22"/>
        </w:rPr>
        <w:t xml:space="preserve">. </w:t>
      </w:r>
      <w:bookmarkEnd w:id="4"/>
      <w:r w:rsidR="00C32B67" w:rsidRPr="00710472">
        <w:rPr>
          <w:b/>
          <w:szCs w:val="22"/>
        </w:rPr>
        <w:t xml:space="preserve">POSKYTNUTÉ </w:t>
      </w:r>
      <w:r w:rsidR="00856F33" w:rsidRPr="00710472">
        <w:rPr>
          <w:b/>
          <w:caps/>
          <w:szCs w:val="22"/>
        </w:rPr>
        <w:t>nepojistné sociální dávky</w:t>
      </w:r>
      <w:r w:rsidR="00C32B67" w:rsidRPr="00710472">
        <w:rPr>
          <w:b/>
          <w:caps/>
          <w:szCs w:val="22"/>
        </w:rPr>
        <w:t xml:space="preserve"> V ÚSTECKÉM KRAJI</w:t>
      </w:r>
      <w:bookmarkEnd w:id="5"/>
    </w:p>
    <w:p w:rsidR="006621D0" w:rsidRPr="00710472" w:rsidRDefault="006621D0" w:rsidP="0049683A">
      <w:pPr>
        <w:spacing w:after="0" w:line="240" w:lineRule="auto"/>
        <w:jc w:val="both"/>
        <w:rPr>
          <w:lang w:eastAsia="cs-CZ"/>
        </w:rPr>
      </w:pPr>
    </w:p>
    <w:p w:rsidR="00036E9F" w:rsidRPr="00710472" w:rsidRDefault="004E5B92" w:rsidP="00EE0CC5">
      <w:pPr>
        <w:spacing w:after="0" w:line="240" w:lineRule="auto"/>
        <w:jc w:val="center"/>
        <w:rPr>
          <w:lang w:eastAsia="cs-CZ"/>
        </w:rPr>
      </w:pPr>
      <w:r w:rsidRPr="00710472">
        <w:rPr>
          <w:noProof/>
          <w:lang w:eastAsia="cs-CZ"/>
        </w:rPr>
        <w:drawing>
          <wp:inline distT="0" distB="0" distL="0" distR="0" wp14:anchorId="0EC2EF6D" wp14:editId="6767EE5B">
            <wp:extent cx="5986780" cy="2871470"/>
            <wp:effectExtent l="0" t="0" r="0" b="508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6E9F" w:rsidRPr="00710472" w:rsidRDefault="00036E9F" w:rsidP="0049683A">
      <w:pPr>
        <w:spacing w:after="0" w:line="240" w:lineRule="auto"/>
        <w:jc w:val="both"/>
        <w:rPr>
          <w:lang w:eastAsia="cs-CZ"/>
        </w:rPr>
      </w:pPr>
    </w:p>
    <w:p w:rsidR="00036E9F" w:rsidRPr="00710472" w:rsidRDefault="00036E9F" w:rsidP="00036E9F">
      <w:pPr>
        <w:spacing w:after="0" w:line="240" w:lineRule="auto"/>
        <w:ind w:firstLine="708"/>
        <w:jc w:val="both"/>
        <w:rPr>
          <w:lang w:eastAsia="cs-CZ"/>
        </w:rPr>
      </w:pPr>
      <w:r w:rsidRPr="00710472">
        <w:rPr>
          <w:lang w:eastAsia="cs-CZ"/>
        </w:rPr>
        <w:t xml:space="preserve">V průběhu měsíce </w:t>
      </w:r>
      <w:r w:rsidR="004E5B92" w:rsidRPr="00710472">
        <w:rPr>
          <w:b/>
          <w:lang w:eastAsia="cs-CZ"/>
        </w:rPr>
        <w:t>ledna</w:t>
      </w:r>
      <w:r w:rsidRPr="00710472">
        <w:rPr>
          <w:lang w:eastAsia="cs-CZ"/>
        </w:rPr>
        <w:t xml:space="preserve"> bylo v Ústeckém kraji finančně </w:t>
      </w:r>
      <w:r w:rsidRPr="00710472">
        <w:rPr>
          <w:b/>
          <w:lang w:eastAsia="cs-CZ"/>
        </w:rPr>
        <w:t xml:space="preserve">podpořeno </w:t>
      </w:r>
      <w:r w:rsidR="004E5B92" w:rsidRPr="00710472">
        <w:rPr>
          <w:b/>
          <w:lang w:eastAsia="cs-CZ"/>
        </w:rPr>
        <w:t>190 802</w:t>
      </w:r>
      <w:r w:rsidRPr="00710472">
        <w:rPr>
          <w:b/>
          <w:lang w:eastAsia="cs-CZ"/>
        </w:rPr>
        <w:t xml:space="preserve"> osob a vyplacená částka </w:t>
      </w:r>
      <w:r w:rsidR="00E879AD" w:rsidRPr="00710472">
        <w:rPr>
          <w:b/>
          <w:lang w:eastAsia="cs-CZ"/>
        </w:rPr>
        <w:t xml:space="preserve">přesáhla </w:t>
      </w:r>
      <w:r w:rsidR="004E5B92" w:rsidRPr="00710472">
        <w:rPr>
          <w:b/>
          <w:lang w:eastAsia="cs-CZ"/>
        </w:rPr>
        <w:t>602</w:t>
      </w:r>
      <w:r w:rsidRPr="00710472">
        <w:rPr>
          <w:b/>
          <w:lang w:eastAsia="cs-CZ"/>
        </w:rPr>
        <w:t xml:space="preserve"> mil. Kč</w:t>
      </w:r>
      <w:r w:rsidRPr="00710472">
        <w:rPr>
          <w:lang w:eastAsia="cs-CZ"/>
        </w:rPr>
        <w:t>. Největší podíl podpořených osob i vyplacených prostředků byl v rámci dávek státní sociální podpory, kdy počet uspo</w:t>
      </w:r>
      <w:r w:rsidR="00C7518F" w:rsidRPr="00710472">
        <w:rPr>
          <w:lang w:eastAsia="cs-CZ"/>
        </w:rPr>
        <w:t xml:space="preserve">kojených žadatelů činil </w:t>
      </w:r>
      <w:r w:rsidR="004E5B92" w:rsidRPr="00710472">
        <w:rPr>
          <w:lang w:eastAsia="cs-CZ"/>
        </w:rPr>
        <w:t>107 186</w:t>
      </w:r>
      <w:r w:rsidR="006019A5" w:rsidRPr="00710472">
        <w:rPr>
          <w:lang w:eastAsia="cs-CZ"/>
        </w:rPr>
        <w:t xml:space="preserve"> osob</w:t>
      </w:r>
      <w:r w:rsidR="00C7518F" w:rsidRPr="00710472">
        <w:rPr>
          <w:lang w:eastAsia="cs-CZ"/>
        </w:rPr>
        <w:t xml:space="preserve"> a vyplacená částka</w:t>
      </w:r>
      <w:r w:rsidR="00607044" w:rsidRPr="00710472">
        <w:rPr>
          <w:lang w:eastAsia="cs-CZ"/>
        </w:rPr>
        <w:t xml:space="preserve"> </w:t>
      </w:r>
      <w:r w:rsidR="004E5B92" w:rsidRPr="00710472">
        <w:rPr>
          <w:lang w:eastAsia="cs-CZ"/>
        </w:rPr>
        <w:t>dosáhla téměř</w:t>
      </w:r>
      <w:r w:rsidRPr="00710472">
        <w:rPr>
          <w:lang w:eastAsia="cs-CZ"/>
        </w:rPr>
        <w:t xml:space="preserve"> </w:t>
      </w:r>
      <w:r w:rsidR="004E5B92" w:rsidRPr="00710472">
        <w:rPr>
          <w:lang w:eastAsia="cs-CZ"/>
        </w:rPr>
        <w:t>299</w:t>
      </w:r>
      <w:r w:rsidRPr="00710472">
        <w:rPr>
          <w:lang w:eastAsia="cs-CZ"/>
        </w:rPr>
        <w:t xml:space="preserve"> mil. Kč. Množství vynaložených finančních prostředků vynaložených na dávky hmotné nouze </w:t>
      </w:r>
      <w:r w:rsidR="004E5B92" w:rsidRPr="00710472">
        <w:rPr>
          <w:lang w:eastAsia="cs-CZ"/>
        </w:rPr>
        <w:t>přesáhlo 154</w:t>
      </w:r>
      <w:r w:rsidRPr="00710472">
        <w:rPr>
          <w:lang w:eastAsia="cs-CZ"/>
        </w:rPr>
        <w:t xml:space="preserve"> mil</w:t>
      </w:r>
      <w:r w:rsidR="004E5B92" w:rsidRPr="00710472">
        <w:rPr>
          <w:lang w:eastAsia="cs-CZ"/>
        </w:rPr>
        <w:t>.</w:t>
      </w:r>
      <w:r w:rsidRPr="00710472">
        <w:rPr>
          <w:lang w:eastAsia="cs-CZ"/>
        </w:rPr>
        <w:t xml:space="preserve"> Kč a podpořeno bylo </w:t>
      </w:r>
      <w:r w:rsidR="004E5B92" w:rsidRPr="00710472">
        <w:rPr>
          <w:lang w:eastAsia="cs-CZ"/>
        </w:rPr>
        <w:t>38 501</w:t>
      </w:r>
      <w:r w:rsidRPr="00710472">
        <w:rPr>
          <w:lang w:eastAsia="cs-CZ"/>
        </w:rPr>
        <w:t xml:space="preserve"> osob. V rámci podpory osob se zdravotním postižením byly vyplaceny dávky </w:t>
      </w:r>
      <w:r w:rsidR="00BB2347" w:rsidRPr="00710472">
        <w:rPr>
          <w:lang w:eastAsia="cs-CZ"/>
        </w:rPr>
        <w:t>4</w:t>
      </w:r>
      <w:r w:rsidR="004E5B92" w:rsidRPr="00710472">
        <w:rPr>
          <w:lang w:eastAsia="cs-CZ"/>
        </w:rPr>
        <w:t>5 115</w:t>
      </w:r>
      <w:r w:rsidR="00607044" w:rsidRPr="00710472">
        <w:rPr>
          <w:lang w:eastAsia="cs-CZ"/>
        </w:rPr>
        <w:t xml:space="preserve"> </w:t>
      </w:r>
      <w:r w:rsidRPr="00710472">
        <w:rPr>
          <w:lang w:eastAsia="cs-CZ"/>
        </w:rPr>
        <w:t>žadatelů</w:t>
      </w:r>
      <w:r w:rsidR="00607044" w:rsidRPr="00710472">
        <w:rPr>
          <w:lang w:eastAsia="cs-CZ"/>
        </w:rPr>
        <w:t>m v cel</w:t>
      </w:r>
      <w:r w:rsidR="004E5B92" w:rsidRPr="00710472">
        <w:rPr>
          <w:lang w:eastAsia="cs-CZ"/>
        </w:rPr>
        <w:t>kové výši dosahující bezmála 150</w:t>
      </w:r>
      <w:r w:rsidRPr="00710472">
        <w:rPr>
          <w:lang w:eastAsia="cs-CZ"/>
        </w:rPr>
        <w:t xml:space="preserve"> mil.</w:t>
      </w:r>
      <w:r w:rsidR="00607044" w:rsidRPr="00710472">
        <w:rPr>
          <w:lang w:eastAsia="cs-CZ"/>
        </w:rPr>
        <w:t xml:space="preserve"> Kč. Největší množství žadatelů</w:t>
      </w:r>
      <w:r w:rsidR="00607044" w:rsidRPr="00710472">
        <w:rPr>
          <w:lang w:eastAsia="cs-CZ"/>
        </w:rPr>
        <w:br/>
      </w:r>
      <w:r w:rsidRPr="00710472">
        <w:rPr>
          <w:lang w:eastAsia="cs-CZ"/>
        </w:rPr>
        <w:t>i vynaložených prostředků tradičně zaznamenávají na pracovištích v T</w:t>
      </w:r>
      <w:r w:rsidR="00607044" w:rsidRPr="00710472">
        <w:rPr>
          <w:lang w:eastAsia="cs-CZ"/>
        </w:rPr>
        <w:t>eplicích, Ústí nad Labem, Mostě</w:t>
      </w:r>
      <w:r w:rsidR="00607044" w:rsidRPr="00710472">
        <w:rPr>
          <w:lang w:eastAsia="cs-CZ"/>
        </w:rPr>
        <w:br/>
      </w:r>
      <w:r w:rsidRPr="00710472">
        <w:rPr>
          <w:lang w:eastAsia="cs-CZ"/>
        </w:rPr>
        <w:t>a Děčíně.</w:t>
      </w:r>
    </w:p>
    <w:p w:rsidR="00270A5C" w:rsidRPr="00710472" w:rsidRDefault="00270A5C" w:rsidP="00270A5C">
      <w:pPr>
        <w:spacing w:after="0" w:line="240" w:lineRule="auto"/>
        <w:jc w:val="both"/>
        <w:rPr>
          <w:lang w:eastAsia="cs-CZ"/>
        </w:rPr>
      </w:pPr>
    </w:p>
    <w:p w:rsidR="00036E9F" w:rsidRPr="00710472" w:rsidRDefault="002876E8" w:rsidP="00270A5C">
      <w:pPr>
        <w:spacing w:after="0" w:line="240" w:lineRule="auto"/>
        <w:ind w:firstLine="708"/>
        <w:rPr>
          <w:lang w:eastAsia="cs-CZ"/>
        </w:rPr>
      </w:pPr>
      <w:r w:rsidRPr="00710472">
        <w:rPr>
          <w:lang w:eastAsia="cs-CZ"/>
        </w:rPr>
        <w:lastRenderedPageBreak/>
        <w:t>Tabulka č. 7</w:t>
      </w:r>
      <w:r w:rsidR="00270A5C" w:rsidRPr="00710472">
        <w:rPr>
          <w:lang w:eastAsia="cs-CZ"/>
        </w:rPr>
        <w:t xml:space="preserve"> - Přehled podpořených osob a vyplacených prostředků v rámci NSD</w:t>
      </w:r>
    </w:p>
    <w:tbl>
      <w:tblPr>
        <w:tblW w:w="93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152"/>
        <w:gridCol w:w="1308"/>
        <w:gridCol w:w="1101"/>
        <w:gridCol w:w="1359"/>
        <w:gridCol w:w="1029"/>
        <w:gridCol w:w="1431"/>
      </w:tblGrid>
      <w:tr w:rsidR="00710472" w:rsidRPr="00710472" w:rsidTr="00475646">
        <w:trPr>
          <w:trHeight w:val="462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E5B92" w:rsidRPr="00710472" w:rsidRDefault="003F4897" w:rsidP="00BB23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0472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Aktuální měsíc</w:t>
            </w:r>
            <w:r w:rsidR="004E5B92" w:rsidRPr="00710472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= </w:t>
            </w:r>
          </w:p>
          <w:p w:rsidR="003F4897" w:rsidRPr="00710472" w:rsidRDefault="004E5B92" w:rsidP="00BB23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0472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od počátku roku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F4897" w:rsidRPr="00710472" w:rsidRDefault="003F4897" w:rsidP="00BB23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0472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státní sociální podpory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F4897" w:rsidRPr="00710472" w:rsidRDefault="003F4897" w:rsidP="00BB23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0472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hmotné nouze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F4897" w:rsidRPr="00710472" w:rsidRDefault="003F4897" w:rsidP="00BB23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0472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pro osoby se ZP</w:t>
            </w:r>
          </w:p>
        </w:tc>
      </w:tr>
      <w:tr w:rsidR="00710472" w:rsidRPr="00710472" w:rsidTr="00475646">
        <w:trPr>
          <w:trHeight w:val="14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F4897" w:rsidRPr="00710472" w:rsidRDefault="003F4897" w:rsidP="00BB23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0472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F4897" w:rsidRPr="00710472" w:rsidRDefault="003F4897" w:rsidP="00BB234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10472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F4897" w:rsidRPr="00710472" w:rsidRDefault="003F4897" w:rsidP="00BB234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10472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F4897" w:rsidRPr="00710472" w:rsidRDefault="003F4897" w:rsidP="00BB234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10472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F4897" w:rsidRPr="00710472" w:rsidRDefault="003F4897" w:rsidP="00BB234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10472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F4897" w:rsidRPr="00710472" w:rsidRDefault="003F4897" w:rsidP="00BB234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10472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F4897" w:rsidRPr="00710472" w:rsidRDefault="003F4897" w:rsidP="00BB234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10472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710472" w:rsidRPr="00710472" w:rsidTr="004E5B92">
        <w:trPr>
          <w:trHeight w:val="24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E5B92" w:rsidRPr="00710472" w:rsidRDefault="004E5B92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10472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Děčín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11 274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31 952 703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3 346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12 812 677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5 838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21 482 285</w:t>
            </w:r>
          </w:p>
        </w:tc>
      </w:tr>
      <w:tr w:rsidR="00710472" w:rsidRPr="00710472" w:rsidTr="004E5B92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E5B92" w:rsidRPr="00710472" w:rsidRDefault="004E5B92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10472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7 474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20 374 076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2 744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11 058 874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4 162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12 793 600</w:t>
            </w:r>
          </w:p>
        </w:tc>
      </w:tr>
      <w:tr w:rsidR="00710472" w:rsidRPr="00710472" w:rsidTr="004E5B92">
        <w:trPr>
          <w:trHeight w:val="8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E5B92" w:rsidRPr="00710472" w:rsidRDefault="004E5B92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10472">
              <w:rPr>
                <w:rFonts w:eastAsia="Times New Roman" w:cs="Times New Roman"/>
                <w:sz w:val="20"/>
                <w:szCs w:val="20"/>
                <w:lang w:eastAsia="cs-CZ"/>
              </w:rPr>
              <w:t>Jirkov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3 361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8 200 458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1 078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4 445 023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0</w:t>
            </w:r>
          </w:p>
        </w:tc>
      </w:tr>
      <w:tr w:rsidR="00710472" w:rsidRPr="00710472" w:rsidTr="004E5B92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E5B92" w:rsidRPr="00710472" w:rsidRDefault="004E5B92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10472">
              <w:rPr>
                <w:rFonts w:eastAsia="Times New Roman" w:cs="Times New Roman"/>
                <w:sz w:val="20"/>
                <w:szCs w:val="20"/>
                <w:lang w:eastAsia="cs-CZ"/>
              </w:rPr>
              <w:t>Kadaň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3 326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9 416 446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1 363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5 547 363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2 006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7 906 018</w:t>
            </w:r>
          </w:p>
        </w:tc>
      </w:tr>
      <w:tr w:rsidR="00710472" w:rsidRPr="00710472" w:rsidTr="004E5B92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E5B92" w:rsidRPr="00710472" w:rsidRDefault="004E5B92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10472">
              <w:rPr>
                <w:rFonts w:eastAsia="Times New Roman" w:cs="Times New Roman"/>
                <w:sz w:val="20"/>
                <w:szCs w:val="20"/>
                <w:lang w:eastAsia="cs-CZ"/>
              </w:rPr>
              <w:t>Klášterec nad Ohří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1 841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5 137 068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784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3 079 149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0</w:t>
            </w:r>
          </w:p>
        </w:tc>
      </w:tr>
      <w:tr w:rsidR="00710472" w:rsidRPr="00710472" w:rsidTr="004E5B92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E5B92" w:rsidRPr="00710472" w:rsidRDefault="004E5B92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10472">
              <w:rPr>
                <w:rFonts w:eastAsia="Times New Roman" w:cs="Times New Roman"/>
                <w:sz w:val="20"/>
                <w:szCs w:val="20"/>
                <w:lang w:eastAsia="cs-CZ"/>
              </w:rPr>
              <w:t>Libochovice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1 134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3 127 538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190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790 682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0</w:t>
            </w:r>
          </w:p>
        </w:tc>
      </w:tr>
      <w:tr w:rsidR="00710472" w:rsidRPr="00710472" w:rsidTr="004E5B92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E5B92" w:rsidRPr="00710472" w:rsidRDefault="004E5B92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10472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4 016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13 143 613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948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3 578 158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3 570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12 613 549</w:t>
            </w:r>
          </w:p>
        </w:tc>
      </w:tr>
      <w:tr w:rsidR="00710472" w:rsidRPr="00710472" w:rsidTr="004E5B92">
        <w:trPr>
          <w:trHeight w:val="103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E5B92" w:rsidRPr="00710472" w:rsidRDefault="004E5B92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10472">
              <w:rPr>
                <w:rFonts w:eastAsia="Times New Roman" w:cs="Times New Roman"/>
                <w:sz w:val="20"/>
                <w:szCs w:val="20"/>
                <w:lang w:eastAsia="cs-CZ"/>
              </w:rPr>
              <w:t>Litvínov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5 783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15 293 861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2 895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10 894 247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2 097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7 337 200</w:t>
            </w:r>
          </w:p>
        </w:tc>
      </w:tr>
      <w:tr w:rsidR="00710472" w:rsidRPr="00710472" w:rsidTr="004E5B92">
        <w:trPr>
          <w:trHeight w:val="1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E5B92" w:rsidRPr="00710472" w:rsidRDefault="004E5B92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10472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5 306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15 046 672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1 530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6 252 963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2 136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7 333 400</w:t>
            </w:r>
          </w:p>
        </w:tc>
      </w:tr>
      <w:tr w:rsidR="00710472" w:rsidRPr="00710472" w:rsidTr="004E5B92">
        <w:trPr>
          <w:trHeight w:val="153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E5B92" w:rsidRPr="00710472" w:rsidRDefault="004E5B92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10472">
              <w:rPr>
                <w:rFonts w:eastAsia="Times New Roman" w:cs="Times New Roman"/>
                <w:sz w:val="20"/>
                <w:szCs w:val="20"/>
                <w:lang w:eastAsia="cs-CZ"/>
              </w:rPr>
              <w:t>Lovosice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1 927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6 070 660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673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2 809 708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1 933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6 289 315</w:t>
            </w:r>
          </w:p>
        </w:tc>
      </w:tr>
      <w:tr w:rsidR="00710472" w:rsidRPr="00710472" w:rsidTr="004E5B92">
        <w:trPr>
          <w:trHeight w:val="18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E5B92" w:rsidRPr="00710472" w:rsidRDefault="004E5B92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10472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12 275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32 262 622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4 725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17 901 535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3 617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12 149 600</w:t>
            </w:r>
          </w:p>
        </w:tc>
      </w:tr>
      <w:tr w:rsidR="00710472" w:rsidRPr="00710472" w:rsidTr="004E5B92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E5B92" w:rsidRPr="00710472" w:rsidRDefault="004E5B92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10472">
              <w:rPr>
                <w:rFonts w:eastAsia="Times New Roman" w:cs="Times New Roman"/>
                <w:sz w:val="20"/>
                <w:szCs w:val="20"/>
                <w:lang w:eastAsia="cs-CZ"/>
              </w:rPr>
              <w:t>Podbořany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1 753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5 011 763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511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2 195 976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801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2 672 400</w:t>
            </w:r>
          </w:p>
        </w:tc>
      </w:tr>
      <w:tr w:rsidR="00710472" w:rsidRPr="00710472" w:rsidTr="004E5B92">
        <w:trPr>
          <w:trHeight w:val="24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E5B92" w:rsidRPr="00710472" w:rsidRDefault="004E5B92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10472">
              <w:rPr>
                <w:rFonts w:eastAsia="Times New Roman" w:cs="Times New Roman"/>
                <w:sz w:val="20"/>
                <w:szCs w:val="20"/>
                <w:lang w:eastAsia="cs-CZ"/>
              </w:rPr>
              <w:t>Roudnice nad Labem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2 588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8 485 862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842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3 551 881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1 461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4 857 980</w:t>
            </w:r>
          </w:p>
        </w:tc>
      </w:tr>
      <w:tr w:rsidR="00710472" w:rsidRPr="00710472" w:rsidTr="004E5B92">
        <w:trPr>
          <w:trHeight w:val="12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E5B92" w:rsidRPr="00710472" w:rsidRDefault="004E5B92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10472">
              <w:rPr>
                <w:rFonts w:eastAsia="Times New Roman" w:cs="Times New Roman"/>
                <w:sz w:val="20"/>
                <w:szCs w:val="20"/>
                <w:lang w:eastAsia="cs-CZ"/>
              </w:rPr>
              <w:t>Rumburk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5 313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13 610 505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1 454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5 814 798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2 664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10 967 000</w:t>
            </w:r>
          </w:p>
        </w:tc>
      </w:tr>
      <w:tr w:rsidR="00710472" w:rsidRPr="00710472" w:rsidTr="004E5B92">
        <w:trPr>
          <w:trHeight w:val="156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E5B92" w:rsidRPr="00710472" w:rsidRDefault="004E5B92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10472">
              <w:rPr>
                <w:rFonts w:eastAsia="Times New Roman" w:cs="Times New Roman"/>
                <w:sz w:val="20"/>
                <w:szCs w:val="20"/>
                <w:lang w:eastAsia="cs-CZ"/>
              </w:rPr>
              <w:t>Štětí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1 933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5 424 803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982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3 841 497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0</w:t>
            </w:r>
          </w:p>
        </w:tc>
      </w:tr>
      <w:tr w:rsidR="00710472" w:rsidRPr="00710472" w:rsidTr="004E5B92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E5B92" w:rsidRPr="00710472" w:rsidRDefault="004E5B92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10472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16 276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46 829 329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5 424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20 746 769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7 508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21 218 800</w:t>
            </w:r>
          </w:p>
        </w:tc>
      </w:tr>
      <w:tr w:rsidR="00710472" w:rsidRPr="00710472" w:rsidTr="004E5B92">
        <w:trPr>
          <w:trHeight w:val="79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E5B92" w:rsidRPr="00710472" w:rsidRDefault="004E5B92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10472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Ústí nad Labem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15 281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41 367 557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6 879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29 985 924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4 831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12 856 159</w:t>
            </w:r>
          </w:p>
        </w:tc>
      </w:tr>
      <w:tr w:rsidR="00710472" w:rsidRPr="00710472" w:rsidTr="004E5B92">
        <w:trPr>
          <w:trHeight w:val="11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E5B92" w:rsidRPr="00710472" w:rsidRDefault="004E5B92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10472">
              <w:rPr>
                <w:rFonts w:eastAsia="Times New Roman" w:cs="Times New Roman"/>
                <w:sz w:val="20"/>
                <w:szCs w:val="20"/>
                <w:lang w:eastAsia="cs-CZ"/>
              </w:rPr>
              <w:t>Varnsdorf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3 161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8 342 568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919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3 553 149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962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3 017 400</w:t>
            </w:r>
          </w:p>
        </w:tc>
      </w:tr>
      <w:tr w:rsidR="00710472" w:rsidRPr="00710472" w:rsidTr="004E5B92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E5B92" w:rsidRPr="00710472" w:rsidRDefault="004E5B92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10472">
              <w:rPr>
                <w:rFonts w:eastAsia="Times New Roman" w:cs="Times New Roman"/>
                <w:sz w:val="20"/>
                <w:szCs w:val="20"/>
                <w:lang w:eastAsia="cs-CZ"/>
              </w:rPr>
              <w:t>Žatec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3 164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9 528 877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1 214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5 234 295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1 529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10472">
              <w:rPr>
                <w:rFonts w:cs="Calibri"/>
                <w:sz w:val="20"/>
                <w:szCs w:val="20"/>
              </w:rPr>
              <w:t>6 001 340</w:t>
            </w:r>
          </w:p>
        </w:tc>
      </w:tr>
      <w:tr w:rsidR="00710472" w:rsidRPr="00710472" w:rsidTr="004E5B92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E5B92" w:rsidRPr="00710472" w:rsidRDefault="004E5B92" w:rsidP="00BB234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0472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710472">
              <w:rPr>
                <w:rFonts w:cs="Calibri"/>
                <w:b/>
                <w:bCs/>
                <w:sz w:val="20"/>
                <w:szCs w:val="20"/>
              </w:rPr>
              <w:t>107 186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710472">
              <w:rPr>
                <w:rFonts w:cs="Calibri"/>
                <w:b/>
                <w:bCs/>
                <w:sz w:val="20"/>
                <w:szCs w:val="20"/>
              </w:rPr>
              <w:t>298 626 981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710472">
              <w:rPr>
                <w:rFonts w:cs="Calibri"/>
                <w:b/>
                <w:bCs/>
                <w:sz w:val="20"/>
                <w:szCs w:val="20"/>
              </w:rPr>
              <w:t>38 501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710472">
              <w:rPr>
                <w:rFonts w:cs="Calibri"/>
                <w:b/>
                <w:bCs/>
                <w:sz w:val="20"/>
                <w:szCs w:val="20"/>
              </w:rPr>
              <w:t>154 094 668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710472">
              <w:rPr>
                <w:rFonts w:cs="Calibri"/>
                <w:b/>
                <w:bCs/>
                <w:sz w:val="20"/>
                <w:szCs w:val="20"/>
              </w:rPr>
              <w:t>45 115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E5B92" w:rsidRPr="00710472" w:rsidRDefault="004E5B92" w:rsidP="004E5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710472">
              <w:rPr>
                <w:rFonts w:cs="Calibri"/>
                <w:b/>
                <w:bCs/>
                <w:sz w:val="20"/>
                <w:szCs w:val="20"/>
              </w:rPr>
              <w:t>149 496 046</w:t>
            </w:r>
          </w:p>
        </w:tc>
      </w:tr>
    </w:tbl>
    <w:p w:rsidR="0034384E" w:rsidRPr="00710472" w:rsidRDefault="0034384E" w:rsidP="009E559B">
      <w:pPr>
        <w:spacing w:after="0" w:line="240" w:lineRule="auto"/>
        <w:rPr>
          <w:lang w:eastAsia="cs-CZ"/>
        </w:rPr>
      </w:pPr>
    </w:p>
    <w:p w:rsidR="00AB2108" w:rsidRPr="00710472" w:rsidRDefault="002876E8" w:rsidP="00FD376E">
      <w:pPr>
        <w:pStyle w:val="Nadpis1"/>
        <w:rPr>
          <w:b/>
          <w:caps/>
          <w:szCs w:val="22"/>
        </w:rPr>
      </w:pPr>
      <w:bookmarkStart w:id="6" w:name="_Toc379974970"/>
      <w:r w:rsidRPr="00710472">
        <w:rPr>
          <w:b/>
          <w:caps/>
          <w:szCs w:val="22"/>
        </w:rPr>
        <w:t>6</w:t>
      </w:r>
      <w:r w:rsidR="00AB2108" w:rsidRPr="00710472">
        <w:rPr>
          <w:b/>
          <w:caps/>
          <w:szCs w:val="22"/>
        </w:rPr>
        <w:t xml:space="preserve">. </w:t>
      </w:r>
      <w:r w:rsidR="00C525FC" w:rsidRPr="00710472">
        <w:rPr>
          <w:b/>
          <w:caps/>
          <w:szCs w:val="22"/>
        </w:rPr>
        <w:t xml:space="preserve">projekty </w:t>
      </w:r>
      <w:r w:rsidR="005A44FE" w:rsidRPr="00710472">
        <w:rPr>
          <w:b/>
          <w:caps/>
          <w:szCs w:val="22"/>
        </w:rPr>
        <w:t xml:space="preserve">spolufinancované </w:t>
      </w:r>
      <w:r w:rsidR="00C525FC" w:rsidRPr="00710472">
        <w:rPr>
          <w:b/>
          <w:caps/>
          <w:szCs w:val="22"/>
        </w:rPr>
        <w:t>z</w:t>
      </w:r>
      <w:r w:rsidR="005A44FE" w:rsidRPr="00710472">
        <w:rPr>
          <w:b/>
          <w:caps/>
          <w:szCs w:val="22"/>
        </w:rPr>
        <w:t> </w:t>
      </w:r>
      <w:r w:rsidR="00C525FC" w:rsidRPr="00710472">
        <w:rPr>
          <w:b/>
          <w:caps/>
          <w:szCs w:val="22"/>
        </w:rPr>
        <w:t>esf</w:t>
      </w:r>
      <w:r w:rsidR="005A44FE" w:rsidRPr="00710472">
        <w:rPr>
          <w:b/>
          <w:caps/>
          <w:szCs w:val="22"/>
        </w:rPr>
        <w:t xml:space="preserve"> REALIZOVANÉ NA KRP ÚSTÍ NAD LABEM</w:t>
      </w:r>
      <w:bookmarkEnd w:id="6"/>
    </w:p>
    <w:p w:rsidR="009E559B" w:rsidRPr="00710472" w:rsidRDefault="009E559B" w:rsidP="00FD376E">
      <w:pPr>
        <w:spacing w:after="0" w:line="240" w:lineRule="auto"/>
        <w:jc w:val="both"/>
        <w:rPr>
          <w:lang w:eastAsia="cs-CZ"/>
        </w:rPr>
      </w:pPr>
    </w:p>
    <w:p w:rsidR="00710472" w:rsidRPr="00710472" w:rsidRDefault="00710472" w:rsidP="00710472">
      <w:pPr>
        <w:spacing w:after="0" w:line="240" w:lineRule="auto"/>
        <w:jc w:val="both"/>
        <w:rPr>
          <w:b/>
          <w:u w:val="single"/>
        </w:rPr>
      </w:pPr>
      <w:r w:rsidRPr="00710472">
        <w:rPr>
          <w:b/>
          <w:u w:val="single"/>
        </w:rPr>
        <w:t>Vzdělávejte se pro růst v Ústeckém kraji!</w:t>
      </w:r>
    </w:p>
    <w:p w:rsidR="00710472" w:rsidRPr="00710472" w:rsidRDefault="00710472" w:rsidP="0002129D">
      <w:pPr>
        <w:spacing w:after="0" w:line="240" w:lineRule="auto"/>
        <w:ind w:firstLine="708"/>
        <w:jc w:val="both"/>
      </w:pPr>
      <w:r w:rsidRPr="00710472">
        <w:t>Projekt „Vzdělávejte se pro růst v Ústeckém kraji!“ je určen na podporu zaměstnavatelů</w:t>
      </w:r>
      <w:r w:rsidRPr="00710472">
        <w:br/>
        <w:t>s prorůstovým potenciálem a má pomoci 1 040 zaměstnancům.  Od 1. 6. 2012, kdy začala jeho realizace,</w:t>
      </w:r>
      <w:r w:rsidR="0002129D">
        <w:br/>
      </w:r>
      <w:r w:rsidRPr="00710472">
        <w:t>do 31. 01. 2014 bylo uzavřeno 247 dohod s 86 zaměstnavateli. Těmto dohodám odpovídá 1</w:t>
      </w:r>
      <w:r w:rsidR="0002129D">
        <w:t xml:space="preserve"> </w:t>
      </w:r>
      <w:r w:rsidRPr="00710472">
        <w:t>575 účastníků vzdělávacích aktivit. Na realizaci projektu bylo z celkového rozpočtu cca 52 mil</w:t>
      </w:r>
      <w:r w:rsidR="0002129D">
        <w:t xml:space="preserve">. Kč a </w:t>
      </w:r>
      <w:r w:rsidRPr="00710472">
        <w:t>k 31. 12. 2013 vyčerpáno cca 22 970 tis. Kč. Realizace projektu končí 31. 5. 2014.</w:t>
      </w:r>
    </w:p>
    <w:p w:rsidR="00710472" w:rsidRPr="00710472" w:rsidRDefault="00710472" w:rsidP="00710472">
      <w:pPr>
        <w:spacing w:after="0" w:line="240" w:lineRule="auto"/>
        <w:jc w:val="both"/>
      </w:pPr>
    </w:p>
    <w:p w:rsidR="00710472" w:rsidRPr="00710472" w:rsidRDefault="00710472" w:rsidP="00710472">
      <w:pPr>
        <w:spacing w:after="0" w:line="240" w:lineRule="auto"/>
        <w:jc w:val="both"/>
        <w:rPr>
          <w:b/>
          <w:u w:val="single"/>
        </w:rPr>
      </w:pPr>
      <w:r w:rsidRPr="00710472">
        <w:rPr>
          <w:b/>
          <w:u w:val="single"/>
        </w:rPr>
        <w:t>Vzdělávejte se pro růst v Ústeckém kraji II</w:t>
      </w:r>
    </w:p>
    <w:p w:rsidR="00710472" w:rsidRPr="00710472" w:rsidRDefault="00710472" w:rsidP="0002129D">
      <w:pPr>
        <w:spacing w:after="0" w:line="240" w:lineRule="auto"/>
        <w:ind w:firstLine="708"/>
        <w:jc w:val="both"/>
      </w:pPr>
      <w:r w:rsidRPr="00710472">
        <w:t>Projekt „Vzdělávejte se pro růst v Ústeckém kraji II.“, je za</w:t>
      </w:r>
      <w:r w:rsidR="0002129D">
        <w:t>měřen na podporu zaměstnavatelů</w:t>
      </w:r>
      <w:r w:rsidR="0002129D">
        <w:br/>
      </w:r>
      <w:r w:rsidRPr="00710472">
        <w:t>s prorůstovým potenciálem a má podpořit 680 zaměstnanců. Od ledna 2014, kdy začal příjem žádostí, bylo přijato celkem 57 žádostí, které podalo 16 zaměstnavatelů, přičemž schváleno bylo 33 žádostí. Na realizaci projektu bylo z celkového rozpočtu cca 47 mil. Kč</w:t>
      </w:r>
      <w:r w:rsidR="0002129D">
        <w:t xml:space="preserve"> a</w:t>
      </w:r>
      <w:r w:rsidRPr="00710472">
        <w:t xml:space="preserve"> k 31. 1. 2014 </w:t>
      </w:r>
      <w:r w:rsidR="0002129D">
        <w:t>je</w:t>
      </w:r>
      <w:r w:rsidRPr="00710472">
        <w:t xml:space="preserve"> vyčerpáno cca 230 tis. Kč. Realizace projektu končí 31. 8. 2015.</w:t>
      </w:r>
    </w:p>
    <w:p w:rsidR="00710472" w:rsidRPr="00710472" w:rsidRDefault="00710472" w:rsidP="00710472">
      <w:pPr>
        <w:spacing w:after="0" w:line="240" w:lineRule="auto"/>
        <w:jc w:val="both"/>
      </w:pPr>
    </w:p>
    <w:p w:rsidR="00710472" w:rsidRPr="00710472" w:rsidRDefault="00710472" w:rsidP="00710472">
      <w:pPr>
        <w:spacing w:after="0" w:line="240" w:lineRule="auto"/>
        <w:jc w:val="both"/>
        <w:rPr>
          <w:b/>
          <w:u w:val="single"/>
        </w:rPr>
      </w:pPr>
      <w:r w:rsidRPr="00710472">
        <w:rPr>
          <w:b/>
          <w:u w:val="single"/>
        </w:rPr>
        <w:t>Odborné praxe pro mladé do 30 let v Ústeckém kraji</w:t>
      </w:r>
    </w:p>
    <w:p w:rsidR="00710472" w:rsidRPr="00710472" w:rsidRDefault="00710472" w:rsidP="0002129D">
      <w:pPr>
        <w:spacing w:after="0" w:line="240" w:lineRule="auto"/>
        <w:ind w:firstLine="708"/>
        <w:jc w:val="both"/>
      </w:pPr>
      <w:r w:rsidRPr="00710472">
        <w:t>Projekt „Odborné praxe pro mladé do 30 let v Ústeckém kraji“ je určen mladým uchazečům</w:t>
      </w:r>
      <w:r w:rsidR="0002129D">
        <w:br/>
      </w:r>
      <w:r w:rsidRPr="00710472">
        <w:t>o zaměstnání (do 30 let) dlouhodobě evidovaným a s minimální pracovní zkušeností. Hlavním cílem je poskytnou těmto lidem odborné dovednosti a znalosti pro výkon konkrétní profese realizované formou praxe u zaměstnavatele a začlenit se tak na trh práce. Plánováno je takto pomoci 1 000 mladým lidem. Celkový počet zapojených lidí do projektu k 31. 1. 2014 je 688. V měsíci lednu bylo schv</w:t>
      </w:r>
      <w:r w:rsidR="0002129D">
        <w:t>áleno 66 žádostí</w:t>
      </w:r>
      <w:r w:rsidR="0002129D">
        <w:br/>
      </w:r>
      <w:r w:rsidRPr="00710472">
        <w:t>o SÚPM vyhrazené, celkem tak bylo již zprostředkováno zaměstnání 288 účastníkům.</w:t>
      </w:r>
      <w:r w:rsidR="0002129D">
        <w:t xml:space="preserve"> Pro velký zájem</w:t>
      </w:r>
      <w:r w:rsidR="0002129D">
        <w:br/>
      </w:r>
      <w:r w:rsidRPr="00710472">
        <w:t xml:space="preserve">o tento projekt a vysoký podíl nezaměstnaných mladých lidí došlo na žádost krajské pobočky v lednu </w:t>
      </w:r>
      <w:r w:rsidR="0002129D">
        <w:t>2014</w:t>
      </w:r>
      <w:r w:rsidR="0002129D">
        <w:br/>
      </w:r>
      <w:r w:rsidRPr="00710472">
        <w:t xml:space="preserve">k navýšení celkového rozpočtu z původních 155 146 tis. Kč na 205 146 tis. Kč. Dosud bylo vyčerpáno </w:t>
      </w:r>
      <w:r w:rsidR="0002129D">
        <w:t xml:space="preserve">přibližně </w:t>
      </w:r>
      <w:r w:rsidRPr="00710472">
        <w:t>3 404 tis. Kč. Spolu s navýšením rozpočtu bylo schváleno i prodloužení realizace projektu z</w:t>
      </w:r>
      <w:r w:rsidR="0002129D">
        <w:t xml:space="preserve"> původního </w:t>
      </w:r>
      <w:r w:rsidRPr="00710472">
        <w:t>31. 8. 2015 na 31. 10. 2015.</w:t>
      </w:r>
    </w:p>
    <w:p w:rsidR="00710472" w:rsidRPr="00710472" w:rsidRDefault="00710472" w:rsidP="00710472">
      <w:pPr>
        <w:spacing w:after="0" w:line="240" w:lineRule="auto"/>
        <w:jc w:val="both"/>
      </w:pPr>
    </w:p>
    <w:p w:rsidR="00710472" w:rsidRPr="00710472" w:rsidRDefault="00710472" w:rsidP="00710472">
      <w:pPr>
        <w:spacing w:after="0" w:line="240" w:lineRule="auto"/>
        <w:jc w:val="both"/>
        <w:rPr>
          <w:b/>
          <w:u w:val="single"/>
        </w:rPr>
      </w:pPr>
      <w:r w:rsidRPr="00710472">
        <w:rPr>
          <w:b/>
          <w:u w:val="single"/>
        </w:rPr>
        <w:t>Práce pro každého v Ústeckém kraji</w:t>
      </w:r>
    </w:p>
    <w:p w:rsidR="00710472" w:rsidRPr="00710472" w:rsidRDefault="00710472" w:rsidP="0002129D">
      <w:pPr>
        <w:spacing w:after="0" w:line="240" w:lineRule="auto"/>
        <w:ind w:firstLine="708"/>
        <w:jc w:val="both"/>
      </w:pPr>
      <w:r w:rsidRPr="00710472">
        <w:t>Projekt „Práce pro každého v Ústeckém kraji“ je zaměřen na pomoc uchazečům se základním vzděláním nebo kvalifikací, kterou již nemůžou u</w:t>
      </w:r>
      <w:r w:rsidR="0002129D">
        <w:t xml:space="preserve">platnit na trhu práce, neboť se </w:t>
      </w:r>
      <w:r w:rsidRPr="00710472">
        <w:t xml:space="preserve">poptávka po těchto </w:t>
      </w:r>
      <w:r w:rsidRPr="00710472">
        <w:lastRenderedPageBreak/>
        <w:t>profesích na trhu práce snížila, či dokonce zanikla. Projekt je také určen pro uchazeče, kteří byli vyučeni</w:t>
      </w:r>
      <w:r w:rsidR="0002129D">
        <w:br/>
      </w:r>
      <w:r w:rsidRPr="00710472">
        <w:t>v oborech sice žádaných, ale individuálně neuplatnitelných tj. nikdy svou profesi nevykonávali, či nemohli vykonávat např. z důvodu zdravotního stavu, sociální zátěže či péče o děti. Od června 2013, kdy začala realizace projektu dodavatelem, začaly probíhat v jednotlivých okrese</w:t>
      </w:r>
      <w:r w:rsidR="0002129D">
        <w:t>ch třetí nábory uchazečů a bylo</w:t>
      </w:r>
      <w:r w:rsidR="0002129D">
        <w:br/>
      </w:r>
      <w:r w:rsidRPr="00710472">
        <w:t>v rámci tohoto projektu podpořeno 417 účastníků z celkově plánovaných</w:t>
      </w:r>
      <w:r w:rsidR="0002129D">
        <w:t xml:space="preserve"> 800. Cílem projektu je umístit</w:t>
      </w:r>
      <w:r w:rsidR="0002129D">
        <w:br/>
      </w:r>
      <w:r w:rsidRPr="00710472">
        <w:t>na pracovní tr</w:t>
      </w:r>
      <w:r w:rsidR="0002129D">
        <w:t xml:space="preserve">h alespoň 400 účastníků. K 31. </w:t>
      </w:r>
      <w:r w:rsidRPr="00710472">
        <w:t>1. 2014 se podařilo umístit na dotovaná pracovní míst</w:t>
      </w:r>
      <w:r w:rsidR="0002129D">
        <w:t>a</w:t>
      </w:r>
      <w:r w:rsidR="0002129D">
        <w:br/>
      </w:r>
      <w:r w:rsidRPr="00710472">
        <w:t>88 účastníků projektu a na nedotovaná pracovní místa 41. Projekt tak pom</w:t>
      </w:r>
      <w:r w:rsidR="0002129D">
        <w:t xml:space="preserve">ohl najít práci již 129 lidem. </w:t>
      </w:r>
      <w:r w:rsidR="0002129D">
        <w:br/>
      </w:r>
      <w:r w:rsidRPr="00710472">
        <w:t xml:space="preserve">Z celkového rozpočtu projektu, který činí cca 59 mil. Kč, bylo dosud vyčerpáno cca 5 858 tis. Kč.  </w:t>
      </w:r>
    </w:p>
    <w:p w:rsidR="00710472" w:rsidRPr="00710472" w:rsidRDefault="00710472" w:rsidP="00710472">
      <w:pPr>
        <w:spacing w:after="0" w:line="240" w:lineRule="auto"/>
        <w:jc w:val="both"/>
      </w:pPr>
    </w:p>
    <w:p w:rsidR="00710472" w:rsidRPr="00710472" w:rsidRDefault="00710472" w:rsidP="00710472">
      <w:pPr>
        <w:spacing w:after="0" w:line="240" w:lineRule="auto"/>
        <w:jc w:val="both"/>
        <w:rPr>
          <w:b/>
          <w:u w:val="single"/>
        </w:rPr>
      </w:pPr>
      <w:r w:rsidRPr="00710472">
        <w:rPr>
          <w:b/>
          <w:u w:val="single"/>
        </w:rPr>
        <w:t>Sociálně vyloučené lokality Ústeckého kraje</w:t>
      </w:r>
    </w:p>
    <w:p w:rsidR="00710472" w:rsidRPr="00245830" w:rsidRDefault="00710472" w:rsidP="0002129D">
      <w:pPr>
        <w:spacing w:after="0" w:line="240" w:lineRule="auto"/>
        <w:ind w:firstLine="708"/>
        <w:jc w:val="both"/>
      </w:pPr>
      <w:r w:rsidRPr="00710472">
        <w:t>Projekt „Sociálně vyloučené lokality Ústeckého kraje“ je zaměřen na nezaměstnané osoby pocházející ze sociálně vyloučených lokalit Ústeckého kraje. Proje</w:t>
      </w:r>
      <w:r w:rsidR="0002129D">
        <w:t>kt nabídne těmto osobám komplex</w:t>
      </w:r>
      <w:r w:rsidR="0002129D">
        <w:br/>
      </w:r>
      <w:r w:rsidRPr="00710472">
        <w:t>na sebe navazujících aktivit, počínaje individuálním a skupinovým poradenstvím, motivací a aktivizací, rekvalifikace, pracovní asistenci včetně doprovodů na pracovní pohovo</w:t>
      </w:r>
      <w:r w:rsidR="0002129D">
        <w:t>ry a zprostředkování zaměstnání</w:t>
      </w:r>
      <w:r w:rsidR="0002129D">
        <w:br/>
      </w:r>
      <w:r w:rsidRPr="00710472">
        <w:t>s využitím pracovní asistence ještě po dobu několika prvních týdnů na novém pracovišti účastníků.  Podpořeno bude v rámci projektu celkem 800 uchazečů, z nichž minimálně 400 osob bude umístěno na trh práce. Celkový rozpočet projektu činí cca 60 mil</w:t>
      </w:r>
      <w:r w:rsidR="0002129D">
        <w:t>.</w:t>
      </w:r>
      <w:r w:rsidRPr="00710472">
        <w:t xml:space="preserve"> Kč, z </w:t>
      </w:r>
      <w:r w:rsidRPr="00245830">
        <w:t>toho bylo zatím vyčerpáno cca 1 063 tis. Kč. V tuto chvíli pobíhají jednání mezi neziskovými organizacemi a úřadem práce, které by měli vést k realizaci projektu bez poskytovatele komplexních služeb. Plánované zahájené realizace projektových aktivit je březen 2014.</w:t>
      </w:r>
    </w:p>
    <w:p w:rsidR="00710472" w:rsidRPr="00245830" w:rsidRDefault="00710472" w:rsidP="00710472">
      <w:pPr>
        <w:spacing w:after="0" w:line="240" w:lineRule="auto"/>
        <w:jc w:val="both"/>
      </w:pPr>
    </w:p>
    <w:p w:rsidR="00710472" w:rsidRPr="00245830" w:rsidRDefault="00710472" w:rsidP="00710472">
      <w:pPr>
        <w:spacing w:after="0" w:line="240" w:lineRule="auto"/>
        <w:jc w:val="both"/>
        <w:rPr>
          <w:b/>
          <w:u w:val="single"/>
        </w:rPr>
      </w:pPr>
      <w:r w:rsidRPr="00245830">
        <w:rPr>
          <w:b/>
          <w:u w:val="single"/>
        </w:rPr>
        <w:t>Práce bez překážek</w:t>
      </w:r>
    </w:p>
    <w:p w:rsidR="00710472" w:rsidRPr="00245830" w:rsidRDefault="00710472" w:rsidP="0002129D">
      <w:pPr>
        <w:spacing w:after="0" w:line="240" w:lineRule="auto"/>
        <w:ind w:firstLine="708"/>
        <w:jc w:val="both"/>
      </w:pPr>
      <w:r w:rsidRPr="00245830">
        <w:t>Od září 2012, kdy začala realizace projektu dodavatelem, bylo v rámci tohoto projektu podpořeno 702 uchazečů o zaměstnání. Účastníci prošli aktivitami, mezi které patří motivace a pracovní asistence, diagnostika a poradenství, finanční a funkční gramotnost, rekvali</w:t>
      </w:r>
      <w:r w:rsidR="00DC74C7" w:rsidRPr="00245830">
        <w:t>fikace, které probíhají i přímo</w:t>
      </w:r>
      <w:r w:rsidR="00DC74C7" w:rsidRPr="00245830">
        <w:br/>
      </w:r>
      <w:r w:rsidRPr="00245830">
        <w:t>u zaměstnavatelů s ohledem na bydliště účastníků projektu. I když s</w:t>
      </w:r>
      <w:r w:rsidR="00DC74C7" w:rsidRPr="00245830">
        <w:t>e v současné době projekt chýlí</w:t>
      </w:r>
      <w:r w:rsidR="00DC74C7" w:rsidRPr="00245830">
        <w:br/>
      </w:r>
      <w:r w:rsidRPr="00245830">
        <w:t>ke konci, stále probíhají jeho aktivity zejména rekvalifikační kurzy a zprostředkování zaměstnání. V měsíci únoru 2014 se připravují rekvalifikační kurzy „Základy podnikání“  a  „Obsluha motovozíku a elektrovozíku“. Dosud se podařilo do zaměstnání umístit 271 účastníků na dotovaná pracovní místa a 101 na nedotovaná pracovní místa. Prostřednictvím projektu bylo tak zaměstnáno již 372 účastníků. Z celkového rozpočtu projektu cca 63 mil. Kč je vyčerpáno cca 36 073 tis. Kč. Realizace projetu končí 31. 7. 2014.</w:t>
      </w:r>
    </w:p>
    <w:p w:rsidR="00710472" w:rsidRPr="00245830" w:rsidRDefault="00710472" w:rsidP="00DC74C7">
      <w:pPr>
        <w:spacing w:after="0" w:line="240" w:lineRule="auto"/>
        <w:jc w:val="both"/>
      </w:pPr>
    </w:p>
    <w:p w:rsidR="00710472" w:rsidRPr="00245830" w:rsidRDefault="00710472" w:rsidP="00DC74C7">
      <w:pPr>
        <w:spacing w:after="0" w:line="240" w:lineRule="auto"/>
        <w:jc w:val="both"/>
        <w:rPr>
          <w:b/>
          <w:u w:val="single"/>
        </w:rPr>
      </w:pPr>
      <w:r w:rsidRPr="00245830">
        <w:rPr>
          <w:b/>
          <w:u w:val="single"/>
        </w:rPr>
        <w:t>Restart na druhou v Ústeckém kraj</w:t>
      </w:r>
      <w:r w:rsidR="00F4232B">
        <w:rPr>
          <w:b/>
          <w:u w:val="single"/>
        </w:rPr>
        <w:t>i</w:t>
      </w:r>
      <w:bookmarkStart w:id="7" w:name="_GoBack"/>
      <w:bookmarkEnd w:id="7"/>
    </w:p>
    <w:p w:rsidR="00DF5C72" w:rsidRPr="00245830" w:rsidRDefault="00710472" w:rsidP="00DC74C7">
      <w:pPr>
        <w:spacing w:after="0" w:line="240" w:lineRule="auto"/>
        <w:ind w:firstLine="708"/>
        <w:jc w:val="both"/>
      </w:pPr>
      <w:r w:rsidRPr="00245830">
        <w:t>Projekt počítá s oslovením minimálně 650 potencionálních účastníků projektu, z nic</w:t>
      </w:r>
      <w:r w:rsidR="002E2045" w:rsidRPr="00245830">
        <w:t>hž se 450 by měla být uzavřena d</w:t>
      </w:r>
      <w:r w:rsidRPr="00245830">
        <w:t>ohoda o účasti v projektu. Podstatná změna projektu schválená v prosinci 2013 umožnila zahájení projektových aktivit bez dodavatele služeb. Realizační tým pracovníků ÚP pružně zpracoval dokumentaci a školící materiály tak, že v lednu začala probíhat pr</w:t>
      </w:r>
      <w:r w:rsidR="002E2045" w:rsidRPr="00245830">
        <w:t>vní školení účastníků projektu.</w:t>
      </w:r>
      <w:r w:rsidR="002E2045" w:rsidRPr="00245830">
        <w:br/>
      </w:r>
      <w:r w:rsidRPr="00245830">
        <w:t>S účastníky projektu byl</w:t>
      </w:r>
      <w:r w:rsidR="002E2045" w:rsidRPr="00245830">
        <w:t xml:space="preserve">y </w:t>
      </w:r>
      <w:r w:rsidRPr="00245830">
        <w:t>vypracovány vstupní dotazníky, pracovní diagnostiky a indi</w:t>
      </w:r>
      <w:r w:rsidR="002E2045" w:rsidRPr="00245830">
        <w:t>viduální projektové plány. 20. l</w:t>
      </w:r>
      <w:r w:rsidRPr="00245830">
        <w:t>edna 2014 bylo zahájeno v Mostě školení v oblasti soft skills, na které pak navazovala psychologie. Tato školení úspěšně dokončilo celkem 22 účastníků. V Litoměřicích začalo prob</w:t>
      </w:r>
      <w:r w:rsidR="002E2045" w:rsidRPr="00245830">
        <w:t>íhat školení</w:t>
      </w:r>
      <w:r w:rsidR="002E2045" w:rsidRPr="00245830">
        <w:br/>
      </w:r>
      <w:r w:rsidRPr="00245830">
        <w:t>v oblasti pracovního práva se 16 účastníky. Dále se mají možnost účastníci zapojit do rekvalifikačních kurzů, a to minimálně 300 účastníků, z nichž 210 by mělo rekvalifikace úspěšně uk</w:t>
      </w:r>
      <w:r w:rsidR="002E2045" w:rsidRPr="00245830">
        <w:t>ončit. Během února je plánováno přijímání žádostí</w:t>
      </w:r>
      <w:r w:rsidRPr="00245830">
        <w:t xml:space="preserve"> o poskytnutí příspěvků na mzdové náklady. Od začátku realizace do projektu vstoupilo téměř 250 účastníků. Více než stovce z nich se podařilo </w:t>
      </w:r>
      <w:r w:rsidR="002E2045" w:rsidRPr="00245830">
        <w:t xml:space="preserve">najít nové pracovní uplatnění. </w:t>
      </w:r>
      <w:r w:rsidR="002E2045" w:rsidRPr="00245830">
        <w:br/>
      </w:r>
      <w:r w:rsidRPr="00245830">
        <w:t>Z celkového rozpočtu cca 49,2 mil. Kč bylo dosud vyčerpáno cca 2 100 tis. Kč.</w:t>
      </w:r>
    </w:p>
    <w:p w:rsidR="00710472" w:rsidRPr="00245830" w:rsidRDefault="00710472" w:rsidP="00DC74C7">
      <w:pPr>
        <w:spacing w:after="0" w:line="240" w:lineRule="auto"/>
        <w:jc w:val="both"/>
        <w:rPr>
          <w:lang w:eastAsia="cs-CZ"/>
        </w:rPr>
      </w:pPr>
    </w:p>
    <w:p w:rsidR="00D13CAE" w:rsidRPr="00245830" w:rsidRDefault="002876E8" w:rsidP="000A3F01">
      <w:pPr>
        <w:pStyle w:val="Nadpis1"/>
        <w:jc w:val="both"/>
        <w:rPr>
          <w:b/>
          <w:caps/>
          <w:szCs w:val="22"/>
        </w:rPr>
      </w:pPr>
      <w:bookmarkStart w:id="8" w:name="_Toc379974971"/>
      <w:r w:rsidRPr="00245830">
        <w:rPr>
          <w:b/>
          <w:caps/>
          <w:szCs w:val="22"/>
        </w:rPr>
        <w:t>7</w:t>
      </w:r>
      <w:r w:rsidR="00D13CAE" w:rsidRPr="00245830">
        <w:rPr>
          <w:b/>
          <w:caps/>
          <w:szCs w:val="22"/>
        </w:rPr>
        <w:t>. Veřejná služba</w:t>
      </w:r>
      <w:r w:rsidR="005A44FE" w:rsidRPr="00245830">
        <w:rPr>
          <w:b/>
          <w:caps/>
          <w:szCs w:val="22"/>
        </w:rPr>
        <w:t xml:space="preserve"> realizovaná v Ústeckém kraji</w:t>
      </w:r>
      <w:bookmarkEnd w:id="8"/>
    </w:p>
    <w:p w:rsidR="00D13CAE" w:rsidRPr="00245830" w:rsidRDefault="00D13CAE" w:rsidP="000A3F01">
      <w:pPr>
        <w:spacing w:after="0" w:line="240" w:lineRule="auto"/>
        <w:rPr>
          <w:lang w:eastAsia="cs-CZ"/>
        </w:rPr>
      </w:pPr>
    </w:p>
    <w:p w:rsidR="00D13CAE" w:rsidRPr="00245830" w:rsidRDefault="00D13CAE" w:rsidP="000A3F01">
      <w:pPr>
        <w:pStyle w:val="Zkladntext"/>
        <w:spacing w:line="240" w:lineRule="auto"/>
        <w:ind w:firstLine="708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245830">
        <w:rPr>
          <w:rFonts w:asciiTheme="minorHAnsi" w:hAnsiTheme="minorHAnsi"/>
          <w:b w:val="0"/>
          <w:bCs w:val="0"/>
          <w:sz w:val="22"/>
          <w:szCs w:val="22"/>
        </w:rPr>
        <w:t>S účinností od 6. 2. 2013 byla zrušena povinnost nástupu na veřejnou službu a v současné době je pouze na</w:t>
      </w:r>
      <w:r w:rsidR="00A13FB1" w:rsidRPr="00245830">
        <w:rPr>
          <w:rFonts w:asciiTheme="minorHAnsi" w:hAnsiTheme="minorHAnsi"/>
          <w:b w:val="0"/>
          <w:bCs w:val="0"/>
          <w:sz w:val="22"/>
          <w:szCs w:val="22"/>
        </w:rPr>
        <w:t xml:space="preserve"> vůli uchazeče</w:t>
      </w:r>
      <w:r w:rsidRPr="00245830">
        <w:rPr>
          <w:rFonts w:asciiTheme="minorHAnsi" w:hAnsiTheme="minorHAnsi"/>
          <w:b w:val="0"/>
          <w:bCs w:val="0"/>
          <w:sz w:val="22"/>
          <w:szCs w:val="22"/>
        </w:rPr>
        <w:t>, zda ji bude vykonávat. V</w:t>
      </w:r>
      <w:r w:rsidR="00A13FB1" w:rsidRPr="00245830">
        <w:rPr>
          <w:rFonts w:asciiTheme="minorHAnsi" w:hAnsiTheme="minorHAnsi"/>
          <w:b w:val="0"/>
          <w:bCs w:val="0"/>
          <w:sz w:val="22"/>
          <w:szCs w:val="22"/>
        </w:rPr>
        <w:t> </w:t>
      </w:r>
      <w:r w:rsidRPr="00245830">
        <w:rPr>
          <w:rFonts w:asciiTheme="minorHAnsi" w:hAnsiTheme="minorHAnsi"/>
          <w:b w:val="0"/>
          <w:bCs w:val="0"/>
          <w:sz w:val="22"/>
          <w:szCs w:val="22"/>
        </w:rPr>
        <w:t>průběhu</w:t>
      </w:r>
      <w:r w:rsidR="00A13FB1" w:rsidRPr="00245830">
        <w:rPr>
          <w:rFonts w:asciiTheme="minorHAnsi" w:hAnsiTheme="minorHAnsi"/>
          <w:b w:val="0"/>
          <w:bCs w:val="0"/>
          <w:sz w:val="22"/>
          <w:szCs w:val="22"/>
        </w:rPr>
        <w:t xml:space="preserve"> uplynulého měsíce</w:t>
      </w:r>
      <w:r w:rsidRPr="00245830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r w:rsidR="00A13FB1" w:rsidRPr="00245830">
        <w:rPr>
          <w:rFonts w:asciiTheme="minorHAnsi" w:hAnsiTheme="minorHAnsi"/>
          <w:b w:val="0"/>
          <w:bCs w:val="0"/>
          <w:sz w:val="22"/>
          <w:szCs w:val="22"/>
        </w:rPr>
        <w:t>ledna</w:t>
      </w:r>
      <w:r w:rsidRPr="00245830">
        <w:rPr>
          <w:rFonts w:asciiTheme="minorHAnsi" w:hAnsiTheme="minorHAnsi"/>
          <w:b w:val="0"/>
          <w:bCs w:val="0"/>
          <w:sz w:val="22"/>
          <w:szCs w:val="22"/>
        </w:rPr>
        <w:t xml:space="preserve"> nastoupilo v Ústeckém kraji na veřejnou službu </w:t>
      </w:r>
      <w:r w:rsidR="00A13FB1" w:rsidRPr="00245830">
        <w:rPr>
          <w:rFonts w:asciiTheme="minorHAnsi" w:hAnsiTheme="minorHAnsi"/>
          <w:b w:val="0"/>
          <w:bCs w:val="0"/>
          <w:sz w:val="22"/>
          <w:szCs w:val="22"/>
        </w:rPr>
        <w:t>11</w:t>
      </w:r>
      <w:r w:rsidRPr="00245830">
        <w:rPr>
          <w:rFonts w:asciiTheme="minorHAnsi" w:hAnsiTheme="minorHAnsi"/>
          <w:b w:val="0"/>
          <w:bCs w:val="0"/>
          <w:sz w:val="22"/>
          <w:szCs w:val="22"/>
        </w:rPr>
        <w:t xml:space="preserve"> uchazeč</w:t>
      </w:r>
      <w:r w:rsidR="000419B8" w:rsidRPr="00245830">
        <w:rPr>
          <w:rFonts w:asciiTheme="minorHAnsi" w:hAnsiTheme="minorHAnsi"/>
          <w:b w:val="0"/>
          <w:bCs w:val="0"/>
          <w:sz w:val="22"/>
          <w:szCs w:val="22"/>
        </w:rPr>
        <w:t xml:space="preserve">ů a </w:t>
      </w:r>
      <w:r w:rsidR="00A13FB1" w:rsidRPr="00245830">
        <w:rPr>
          <w:rFonts w:asciiTheme="minorHAnsi" w:hAnsiTheme="minorHAnsi"/>
          <w:b w:val="0"/>
          <w:bCs w:val="0"/>
          <w:sz w:val="22"/>
          <w:szCs w:val="22"/>
        </w:rPr>
        <w:t>12</w:t>
      </w:r>
      <w:r w:rsidRPr="00245830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r w:rsidR="000419B8" w:rsidRPr="00245830">
        <w:rPr>
          <w:rFonts w:asciiTheme="minorHAnsi" w:hAnsiTheme="minorHAnsi"/>
          <w:b w:val="0"/>
          <w:bCs w:val="0"/>
          <w:sz w:val="22"/>
          <w:szCs w:val="22"/>
        </w:rPr>
        <w:t>osob</w:t>
      </w:r>
      <w:r w:rsidR="00A13FB1" w:rsidRPr="00245830">
        <w:rPr>
          <w:rFonts w:asciiTheme="minorHAnsi" w:hAnsiTheme="minorHAnsi"/>
          <w:b w:val="0"/>
          <w:bCs w:val="0"/>
          <w:sz w:val="22"/>
          <w:szCs w:val="22"/>
        </w:rPr>
        <w:t xml:space="preserve"> ji </w:t>
      </w:r>
      <w:r w:rsidR="000A3F01" w:rsidRPr="00245830">
        <w:rPr>
          <w:rFonts w:asciiTheme="minorHAnsi" w:hAnsiTheme="minorHAnsi"/>
          <w:b w:val="0"/>
          <w:bCs w:val="0"/>
          <w:sz w:val="22"/>
          <w:szCs w:val="22"/>
        </w:rPr>
        <w:t>ukončil</w:t>
      </w:r>
      <w:r w:rsidR="00A13FB1" w:rsidRPr="00245830">
        <w:rPr>
          <w:rFonts w:asciiTheme="minorHAnsi" w:hAnsiTheme="minorHAnsi"/>
          <w:b w:val="0"/>
          <w:bCs w:val="0"/>
          <w:sz w:val="22"/>
          <w:szCs w:val="22"/>
        </w:rPr>
        <w:t>o</w:t>
      </w:r>
      <w:r w:rsidRPr="00245830">
        <w:rPr>
          <w:rFonts w:asciiTheme="minorHAnsi" w:hAnsiTheme="minorHAnsi"/>
          <w:b w:val="0"/>
          <w:bCs w:val="0"/>
          <w:sz w:val="22"/>
          <w:szCs w:val="22"/>
        </w:rPr>
        <w:t>. K poslednímu dni sledovaného měsíce tak bylo aktivně zařazeno na výkon veřejné služby</w:t>
      </w:r>
      <w:r w:rsidR="00A13FB1" w:rsidRPr="00245830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r w:rsidR="00A13FB1" w:rsidRPr="00245830">
        <w:rPr>
          <w:rFonts w:asciiTheme="minorHAnsi" w:hAnsiTheme="minorHAnsi"/>
          <w:bCs w:val="0"/>
          <w:sz w:val="22"/>
          <w:szCs w:val="22"/>
        </w:rPr>
        <w:t>25</w:t>
      </w:r>
      <w:r w:rsidRPr="00245830">
        <w:rPr>
          <w:rFonts w:asciiTheme="minorHAnsi" w:hAnsiTheme="minorHAnsi"/>
          <w:bCs w:val="0"/>
          <w:sz w:val="22"/>
          <w:szCs w:val="22"/>
        </w:rPr>
        <w:t xml:space="preserve"> uchazečů</w:t>
      </w:r>
      <w:r w:rsidRPr="00245830">
        <w:rPr>
          <w:rFonts w:asciiTheme="minorHAnsi" w:hAnsiTheme="minorHAnsi"/>
          <w:b w:val="0"/>
          <w:bCs w:val="0"/>
          <w:sz w:val="22"/>
          <w:szCs w:val="22"/>
        </w:rPr>
        <w:t xml:space="preserve"> o zaměstnání, </w:t>
      </w:r>
      <w:r w:rsidR="000A3F01" w:rsidRPr="00245830">
        <w:rPr>
          <w:rFonts w:asciiTheme="minorHAnsi" w:hAnsiTheme="minorHAnsi"/>
          <w:b w:val="0"/>
          <w:bCs w:val="0"/>
          <w:sz w:val="22"/>
          <w:szCs w:val="22"/>
        </w:rPr>
        <w:t xml:space="preserve">přičemž </w:t>
      </w:r>
      <w:r w:rsidRPr="00245830">
        <w:rPr>
          <w:rFonts w:asciiTheme="minorHAnsi" w:hAnsiTheme="minorHAnsi"/>
          <w:b w:val="0"/>
          <w:bCs w:val="0"/>
          <w:sz w:val="22"/>
          <w:szCs w:val="22"/>
        </w:rPr>
        <w:t xml:space="preserve">nejvíce </w:t>
      </w:r>
      <w:r w:rsidR="00A13FB1" w:rsidRPr="00245830">
        <w:rPr>
          <w:rFonts w:asciiTheme="minorHAnsi" w:hAnsiTheme="minorHAnsi"/>
          <w:b w:val="0"/>
          <w:bCs w:val="0"/>
          <w:sz w:val="22"/>
          <w:szCs w:val="22"/>
        </w:rPr>
        <w:t xml:space="preserve">(12) </w:t>
      </w:r>
      <w:r w:rsidRPr="00245830">
        <w:rPr>
          <w:rFonts w:asciiTheme="minorHAnsi" w:hAnsiTheme="minorHAnsi"/>
          <w:b w:val="0"/>
          <w:bCs w:val="0"/>
          <w:sz w:val="22"/>
          <w:szCs w:val="22"/>
        </w:rPr>
        <w:t>na kontaktním pracovišti ve Štětí.</w:t>
      </w:r>
    </w:p>
    <w:p w:rsidR="00D13CAE" w:rsidRPr="00245830" w:rsidRDefault="00D13CAE" w:rsidP="000A3F01">
      <w:pPr>
        <w:pStyle w:val="Zkladntext"/>
        <w:spacing w:line="240" w:lineRule="auto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A13FB1" w:rsidRPr="00245830" w:rsidRDefault="00A13FB1" w:rsidP="000A3F01">
      <w:pPr>
        <w:pStyle w:val="Zkladntext"/>
        <w:spacing w:line="240" w:lineRule="auto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270A5C" w:rsidRPr="00245830" w:rsidRDefault="002876E8" w:rsidP="000A3F01">
      <w:pPr>
        <w:spacing w:after="0" w:line="240" w:lineRule="auto"/>
        <w:ind w:left="708" w:firstLine="708"/>
        <w:rPr>
          <w:lang w:eastAsia="cs-CZ"/>
        </w:rPr>
      </w:pPr>
      <w:r w:rsidRPr="00245830">
        <w:rPr>
          <w:lang w:eastAsia="cs-CZ"/>
        </w:rPr>
        <w:lastRenderedPageBreak/>
        <w:t>Tabulka č. 8</w:t>
      </w:r>
      <w:r w:rsidR="00270A5C" w:rsidRPr="00245830">
        <w:rPr>
          <w:lang w:eastAsia="cs-CZ"/>
        </w:rPr>
        <w:t xml:space="preserve"> - Realizace veřejné služby</w:t>
      </w:r>
    </w:p>
    <w:tbl>
      <w:tblPr>
        <w:tblW w:w="734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345"/>
        <w:gridCol w:w="1345"/>
        <w:gridCol w:w="1345"/>
        <w:gridCol w:w="1346"/>
      </w:tblGrid>
      <w:tr w:rsidR="00A13FB1" w:rsidRPr="00245830" w:rsidTr="00D13CAE">
        <w:trPr>
          <w:trHeight w:hRule="exact" w:val="284"/>
          <w:jc w:val="center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D13CAE" w:rsidRPr="00245830" w:rsidRDefault="00D13CAE" w:rsidP="000A3F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45830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</w:p>
        </w:tc>
        <w:tc>
          <w:tcPr>
            <w:tcW w:w="5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vAlign w:val="center"/>
            <w:hideMark/>
          </w:tcPr>
          <w:p w:rsidR="00D13CAE" w:rsidRPr="00245830" w:rsidRDefault="00D13CAE" w:rsidP="000A3F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45830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Počet vykonavatelů veřejné služby - KrP Ústí nad Labem</w:t>
            </w:r>
          </w:p>
        </w:tc>
      </w:tr>
      <w:tr w:rsidR="00A13FB1" w:rsidRPr="00245830" w:rsidTr="00D13CAE">
        <w:trPr>
          <w:trHeight w:hRule="exact" w:val="495"/>
          <w:jc w:val="center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D13CAE" w:rsidRPr="00245830" w:rsidRDefault="00D13CAE" w:rsidP="000A3F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D13CAE" w:rsidRPr="00245830" w:rsidRDefault="00D13CAE" w:rsidP="000A3F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5830">
              <w:rPr>
                <w:sz w:val="20"/>
                <w:szCs w:val="20"/>
              </w:rPr>
              <w:t>ke konci</w:t>
            </w:r>
          </w:p>
          <w:p w:rsidR="00D13CAE" w:rsidRPr="00245830" w:rsidRDefault="00D13CAE" w:rsidP="000A3F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5830">
              <w:rPr>
                <w:sz w:val="20"/>
                <w:szCs w:val="20"/>
              </w:rPr>
              <w:t>min. měsíce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D13CAE" w:rsidRPr="00245830" w:rsidRDefault="00D13CAE" w:rsidP="000A3F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5830">
              <w:rPr>
                <w:sz w:val="20"/>
                <w:szCs w:val="20"/>
              </w:rPr>
              <w:t>nové nástupy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D13CAE" w:rsidRPr="00245830" w:rsidRDefault="00D13CAE" w:rsidP="000A3F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5830">
              <w:rPr>
                <w:sz w:val="20"/>
                <w:szCs w:val="20"/>
              </w:rPr>
              <w:t>ukončení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D13CAE" w:rsidRPr="00245830" w:rsidRDefault="00D13CAE" w:rsidP="000A3F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5830">
              <w:rPr>
                <w:sz w:val="20"/>
                <w:szCs w:val="20"/>
              </w:rPr>
              <w:t>ke konci</w:t>
            </w:r>
          </w:p>
          <w:p w:rsidR="00D13CAE" w:rsidRPr="00245830" w:rsidRDefault="00D13CAE" w:rsidP="000A3F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5830">
              <w:rPr>
                <w:sz w:val="20"/>
                <w:szCs w:val="20"/>
              </w:rPr>
              <w:t>sled. měsíce</w:t>
            </w:r>
          </w:p>
        </w:tc>
      </w:tr>
      <w:tr w:rsidR="00A13FB1" w:rsidRPr="00245830" w:rsidTr="00A13FB1">
        <w:trPr>
          <w:trHeight w:val="91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A13FB1" w:rsidRPr="00245830" w:rsidRDefault="00A13FB1" w:rsidP="000A3F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45830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Děčín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A13FB1" w:rsidRPr="00245830" w:rsidTr="00A13FB1">
        <w:trPr>
          <w:trHeight w:val="10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A13FB1" w:rsidRPr="00245830" w:rsidRDefault="00A13FB1" w:rsidP="000A3F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45830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A13FB1" w:rsidRPr="00245830" w:rsidTr="00A13FB1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A13FB1" w:rsidRPr="00245830" w:rsidRDefault="00A13FB1" w:rsidP="000A3F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45830">
              <w:rPr>
                <w:rFonts w:eastAsia="Times New Roman" w:cs="Times New Roman"/>
                <w:sz w:val="20"/>
                <w:szCs w:val="20"/>
                <w:lang w:eastAsia="cs-CZ"/>
              </w:rPr>
              <w:t>Jirkov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A13FB1" w:rsidRPr="00245830" w:rsidTr="00A13FB1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A13FB1" w:rsidRPr="00245830" w:rsidRDefault="00A13FB1" w:rsidP="000A3F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45830">
              <w:rPr>
                <w:rFonts w:eastAsia="Times New Roman" w:cs="Times New Roman"/>
                <w:sz w:val="20"/>
                <w:szCs w:val="20"/>
                <w:lang w:eastAsia="cs-CZ"/>
              </w:rPr>
              <w:t>Kadaň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A13FB1" w:rsidRPr="00245830" w:rsidTr="00A13FB1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A13FB1" w:rsidRPr="00245830" w:rsidRDefault="00A13FB1" w:rsidP="000A3F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45830">
              <w:rPr>
                <w:rFonts w:eastAsia="Times New Roman" w:cs="Times New Roman"/>
                <w:sz w:val="20"/>
                <w:szCs w:val="20"/>
                <w:lang w:eastAsia="cs-CZ"/>
              </w:rPr>
              <w:t>Klášterec nad Ohří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A13FB1" w:rsidRPr="00245830" w:rsidTr="00A13FB1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A13FB1" w:rsidRPr="00245830" w:rsidRDefault="00A13FB1" w:rsidP="000A3F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45830">
              <w:rPr>
                <w:rFonts w:eastAsia="Times New Roman" w:cs="Times New Roman"/>
                <w:sz w:val="20"/>
                <w:szCs w:val="20"/>
                <w:lang w:eastAsia="cs-CZ"/>
              </w:rPr>
              <w:t>Libochovice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A13FB1" w:rsidRPr="00245830" w:rsidTr="00A13FB1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A13FB1" w:rsidRPr="00245830" w:rsidRDefault="00A13FB1" w:rsidP="000A3F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45830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A13FB1" w:rsidRPr="00245830" w:rsidTr="00A13FB1">
        <w:trPr>
          <w:trHeight w:val="14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A13FB1" w:rsidRPr="00245830" w:rsidRDefault="00A13FB1" w:rsidP="000A3F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45830">
              <w:rPr>
                <w:rFonts w:eastAsia="Times New Roman" w:cs="Times New Roman"/>
                <w:sz w:val="20"/>
                <w:szCs w:val="20"/>
                <w:lang w:eastAsia="cs-CZ"/>
              </w:rPr>
              <w:t>Litvínov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A13FB1" w:rsidRPr="00245830" w:rsidTr="00A13FB1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A13FB1" w:rsidRPr="00245830" w:rsidRDefault="00A13FB1" w:rsidP="000A3F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45830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A13FB1" w:rsidRPr="00245830" w:rsidTr="00A13FB1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A13FB1" w:rsidRPr="00245830" w:rsidRDefault="00A13FB1" w:rsidP="000A3F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45830">
              <w:rPr>
                <w:rFonts w:eastAsia="Times New Roman" w:cs="Times New Roman"/>
                <w:sz w:val="20"/>
                <w:szCs w:val="20"/>
                <w:lang w:eastAsia="cs-CZ"/>
              </w:rPr>
              <w:t>Lovosice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A13FB1" w:rsidRPr="00245830" w:rsidTr="00A13FB1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A13FB1" w:rsidRPr="00245830" w:rsidRDefault="00A13FB1" w:rsidP="000A3F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45830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A13FB1" w:rsidRPr="00245830" w:rsidTr="00A13FB1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A13FB1" w:rsidRPr="00245830" w:rsidRDefault="00A13FB1" w:rsidP="000A3F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45830">
              <w:rPr>
                <w:rFonts w:eastAsia="Times New Roman" w:cs="Times New Roman"/>
                <w:sz w:val="20"/>
                <w:szCs w:val="20"/>
                <w:lang w:eastAsia="cs-CZ"/>
              </w:rPr>
              <w:t>Podbořany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A13FB1" w:rsidRPr="00245830" w:rsidTr="00A13FB1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A13FB1" w:rsidRPr="00245830" w:rsidRDefault="00A13FB1" w:rsidP="000A3F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45830">
              <w:rPr>
                <w:rFonts w:eastAsia="Times New Roman" w:cs="Times New Roman"/>
                <w:sz w:val="20"/>
                <w:szCs w:val="20"/>
                <w:lang w:eastAsia="cs-CZ"/>
              </w:rPr>
              <w:t>Roudnice nad Labem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A13FB1" w:rsidRPr="00245830" w:rsidTr="00A13FB1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A13FB1" w:rsidRPr="00245830" w:rsidRDefault="00A13FB1" w:rsidP="000A3F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45830">
              <w:rPr>
                <w:rFonts w:eastAsia="Times New Roman" w:cs="Times New Roman"/>
                <w:sz w:val="20"/>
                <w:szCs w:val="20"/>
                <w:lang w:eastAsia="cs-CZ"/>
              </w:rPr>
              <w:t>Rumburk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A13FB1" w:rsidRPr="00245830" w:rsidTr="00A13FB1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A13FB1" w:rsidRPr="00245830" w:rsidRDefault="00A13FB1" w:rsidP="000A3F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45830">
              <w:rPr>
                <w:rFonts w:eastAsia="Times New Roman" w:cs="Times New Roman"/>
                <w:sz w:val="20"/>
                <w:szCs w:val="20"/>
                <w:lang w:eastAsia="cs-CZ"/>
              </w:rPr>
              <w:t>Štětí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</w:tr>
      <w:tr w:rsidR="00A13FB1" w:rsidRPr="00245830" w:rsidTr="00A13FB1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A13FB1" w:rsidRPr="00245830" w:rsidRDefault="00A13FB1" w:rsidP="000A3F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45830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A13FB1" w:rsidRPr="00245830" w:rsidTr="00A13FB1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A13FB1" w:rsidRPr="00245830" w:rsidRDefault="00A13FB1" w:rsidP="000A3F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45830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Ústí nad Labem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A13FB1" w:rsidRPr="00245830" w:rsidTr="00A13FB1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A13FB1" w:rsidRPr="00245830" w:rsidRDefault="00A13FB1" w:rsidP="000A3F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45830">
              <w:rPr>
                <w:rFonts w:eastAsia="Times New Roman" w:cs="Times New Roman"/>
                <w:sz w:val="20"/>
                <w:szCs w:val="20"/>
                <w:lang w:eastAsia="cs-CZ"/>
              </w:rPr>
              <w:t>Varnsdorf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A13FB1" w:rsidRPr="00245830" w:rsidTr="00A13FB1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A13FB1" w:rsidRPr="00245830" w:rsidRDefault="00A13FB1" w:rsidP="000A3F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45830">
              <w:rPr>
                <w:rFonts w:eastAsia="Times New Roman" w:cs="Times New Roman"/>
                <w:sz w:val="20"/>
                <w:szCs w:val="20"/>
                <w:lang w:eastAsia="cs-CZ"/>
              </w:rPr>
              <w:t>Žatec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4583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A13FB1" w:rsidRPr="00245830" w:rsidTr="00A13FB1">
        <w:trPr>
          <w:trHeight w:val="70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A13FB1" w:rsidRPr="00245830" w:rsidRDefault="00A13FB1" w:rsidP="000A3F0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45830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45830">
              <w:rPr>
                <w:rFonts w:ascii="Calibri" w:hAnsi="Calibri" w:cs="Calibr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45830">
              <w:rPr>
                <w:rFonts w:ascii="Calibri" w:hAnsi="Calibri" w:cs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45830"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A13FB1" w:rsidRPr="00245830" w:rsidRDefault="00A13FB1" w:rsidP="00A13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45830">
              <w:rPr>
                <w:rFonts w:ascii="Calibri" w:hAnsi="Calibri" w:cs="Calibri"/>
                <w:b/>
                <w:bCs/>
                <w:sz w:val="20"/>
                <w:szCs w:val="20"/>
              </w:rPr>
              <w:t>25</w:t>
            </w:r>
          </w:p>
        </w:tc>
      </w:tr>
    </w:tbl>
    <w:p w:rsidR="0079551C" w:rsidRPr="00245830" w:rsidRDefault="0079551C" w:rsidP="000A3F01">
      <w:pPr>
        <w:spacing w:after="0" w:line="240" w:lineRule="auto"/>
        <w:rPr>
          <w:lang w:eastAsia="cs-CZ"/>
        </w:rPr>
      </w:pPr>
    </w:p>
    <w:p w:rsidR="00962063" w:rsidRPr="00245830" w:rsidRDefault="002876E8" w:rsidP="00A13FB1">
      <w:pPr>
        <w:pStyle w:val="Nadpis1"/>
        <w:rPr>
          <w:b/>
          <w:caps/>
          <w:szCs w:val="22"/>
        </w:rPr>
      </w:pPr>
      <w:bookmarkStart w:id="9" w:name="_Toc379974972"/>
      <w:r w:rsidRPr="00245830">
        <w:rPr>
          <w:b/>
          <w:caps/>
          <w:szCs w:val="22"/>
        </w:rPr>
        <w:t>8</w:t>
      </w:r>
      <w:r w:rsidR="00962063" w:rsidRPr="00245830">
        <w:rPr>
          <w:b/>
          <w:caps/>
          <w:szCs w:val="22"/>
        </w:rPr>
        <w:t>. Aktivity eures poradce</w:t>
      </w:r>
      <w:r w:rsidR="005A44FE" w:rsidRPr="00245830">
        <w:rPr>
          <w:b/>
          <w:caps/>
          <w:szCs w:val="22"/>
        </w:rPr>
        <w:t xml:space="preserve"> V ÚSTECKÉM KRAJI</w:t>
      </w:r>
      <w:bookmarkEnd w:id="9"/>
    </w:p>
    <w:p w:rsidR="00962063" w:rsidRPr="00245830" w:rsidRDefault="00962063" w:rsidP="00A13FB1">
      <w:pPr>
        <w:spacing w:after="0" w:line="240" w:lineRule="auto"/>
      </w:pPr>
    </w:p>
    <w:p w:rsidR="00A13FB1" w:rsidRPr="00245830" w:rsidRDefault="00A13FB1" w:rsidP="00A13FB1">
      <w:pPr>
        <w:spacing w:after="0" w:line="240" w:lineRule="auto"/>
        <w:ind w:firstLine="708"/>
        <w:jc w:val="both"/>
        <w:rPr>
          <w:rFonts w:cstheme="minorHAnsi"/>
          <w:u w:val="single"/>
        </w:rPr>
      </w:pPr>
      <w:r w:rsidRPr="00245830">
        <w:rPr>
          <w:rFonts w:cstheme="minorHAnsi"/>
        </w:rPr>
        <w:t>V měsíci lednu EURES poradkyně prováděla pravidelné aktualizace volných pracovních míst</w:t>
      </w:r>
      <w:r w:rsidRPr="00245830">
        <w:rPr>
          <w:rFonts w:cstheme="minorHAnsi"/>
        </w:rPr>
        <w:br/>
        <w:t>dle vymezené odpovědnosti, vedla individuální pohovory s uchazeči o zaměstnání v zahraničí</w:t>
      </w:r>
      <w:r w:rsidRPr="00245830">
        <w:rPr>
          <w:rFonts w:cstheme="minorHAnsi"/>
        </w:rPr>
        <w:br/>
        <w:t xml:space="preserve">i zaměstnavateli. </w:t>
      </w:r>
    </w:p>
    <w:p w:rsidR="00A13FB1" w:rsidRPr="00245830" w:rsidRDefault="00A13FB1" w:rsidP="00A13FB1">
      <w:pPr>
        <w:spacing w:after="0" w:line="240" w:lineRule="auto"/>
        <w:ind w:firstLine="708"/>
        <w:jc w:val="both"/>
        <w:rPr>
          <w:rFonts w:cstheme="minorHAnsi"/>
        </w:rPr>
      </w:pPr>
      <w:r w:rsidRPr="00245830">
        <w:rPr>
          <w:rFonts w:cstheme="minorHAnsi"/>
          <w:b/>
        </w:rPr>
        <w:t>9. 1. 2014</w:t>
      </w:r>
      <w:r w:rsidRPr="00245830">
        <w:rPr>
          <w:rFonts w:cstheme="minorHAnsi"/>
        </w:rPr>
        <w:t xml:space="preserve"> provedla EURES poradkyně sérii přednášek pro studenty maturitních ročníků</w:t>
      </w:r>
      <w:r w:rsidRPr="00245830">
        <w:rPr>
          <w:rFonts w:cstheme="minorHAnsi"/>
        </w:rPr>
        <w:br/>
        <w:t xml:space="preserve">na Obchodní akademii v Pařížské ulici v Ústí nad Labem a jejím odloučeném pracovišti na Střekově. Přednáška byla zaměřena na nabídku služeb EURES pro mladé- studenty, čerstvé absolventy. </w:t>
      </w:r>
    </w:p>
    <w:p w:rsidR="00A13FB1" w:rsidRPr="00245830" w:rsidRDefault="00A13FB1" w:rsidP="00A13FB1">
      <w:pPr>
        <w:spacing w:after="0" w:line="240" w:lineRule="auto"/>
        <w:ind w:firstLine="708"/>
        <w:jc w:val="both"/>
        <w:rPr>
          <w:rFonts w:cstheme="minorHAnsi"/>
        </w:rPr>
      </w:pPr>
      <w:r w:rsidRPr="00245830">
        <w:rPr>
          <w:rFonts w:cstheme="minorHAnsi"/>
          <w:b/>
        </w:rPr>
        <w:t xml:space="preserve">15. 1. 2014 </w:t>
      </w:r>
      <w:r w:rsidRPr="00245830">
        <w:rPr>
          <w:rFonts w:cstheme="minorHAnsi"/>
        </w:rPr>
        <w:t xml:space="preserve">proběhla </w:t>
      </w:r>
      <w:r w:rsidRPr="00245830">
        <w:rPr>
          <w:rFonts w:cstheme="minorHAnsi"/>
          <w:b/>
        </w:rPr>
        <w:t>přednáška</w:t>
      </w:r>
      <w:r w:rsidRPr="00245830">
        <w:rPr>
          <w:rFonts w:cstheme="minorHAnsi"/>
        </w:rPr>
        <w:t xml:space="preserve"> pro účastníky ESF projektu pro mladé do 30 let na </w:t>
      </w:r>
      <w:r w:rsidR="00245830" w:rsidRPr="00245830">
        <w:rPr>
          <w:rFonts w:cstheme="minorHAnsi"/>
        </w:rPr>
        <w:t xml:space="preserve">ÚP ČR, </w:t>
      </w:r>
      <w:r w:rsidR="00992D51">
        <w:rPr>
          <w:rFonts w:cstheme="minorHAnsi"/>
        </w:rPr>
        <w:t>K</w:t>
      </w:r>
      <w:r w:rsidR="00245830" w:rsidRPr="00245830">
        <w:rPr>
          <w:rFonts w:cstheme="minorHAnsi"/>
        </w:rPr>
        <w:t>rajské pobočce v Ústí nad Labem.</w:t>
      </w:r>
    </w:p>
    <w:p w:rsidR="00A13FB1" w:rsidRPr="00245830" w:rsidRDefault="00A13FB1" w:rsidP="00A13FB1">
      <w:pPr>
        <w:spacing w:after="0" w:line="240" w:lineRule="auto"/>
        <w:ind w:firstLine="708"/>
        <w:jc w:val="both"/>
        <w:rPr>
          <w:rFonts w:cstheme="minorHAnsi"/>
        </w:rPr>
      </w:pPr>
      <w:r w:rsidRPr="00245830">
        <w:rPr>
          <w:rFonts w:cstheme="minorHAnsi"/>
          <w:b/>
        </w:rPr>
        <w:t xml:space="preserve">27. -28. 1. 2014 </w:t>
      </w:r>
      <w:r w:rsidRPr="00245830">
        <w:rPr>
          <w:rFonts w:cstheme="minorHAnsi"/>
        </w:rPr>
        <w:t>se EURES poradkyně zúčastnila pravidelného meetingu EURES v Hradci Králové.</w:t>
      </w:r>
    </w:p>
    <w:p w:rsidR="00A13FB1" w:rsidRPr="00E76587" w:rsidRDefault="00A13FB1" w:rsidP="00A13FB1">
      <w:pPr>
        <w:spacing w:after="0" w:line="240" w:lineRule="auto"/>
        <w:ind w:firstLine="708"/>
        <w:jc w:val="both"/>
        <w:rPr>
          <w:rFonts w:cstheme="minorHAnsi"/>
          <w:b/>
        </w:rPr>
      </w:pPr>
      <w:r w:rsidRPr="00245830">
        <w:rPr>
          <w:rFonts w:cstheme="minorHAnsi"/>
          <w:b/>
        </w:rPr>
        <w:t>30. 1</w:t>
      </w:r>
      <w:r w:rsidRPr="00E76587">
        <w:rPr>
          <w:rFonts w:cstheme="minorHAnsi"/>
          <w:b/>
        </w:rPr>
        <w:t xml:space="preserve">. 2014 </w:t>
      </w:r>
      <w:r w:rsidRPr="00E76587">
        <w:rPr>
          <w:rFonts w:cstheme="minorHAnsi"/>
        </w:rPr>
        <w:t>proběhlo informační setkání s pracovníky KoP v Ústí nad Labem, kdy byl představen projekt německé vlády The Job of my Life, na kterém se KrP v UL zavázala spolupracovat s Agentur für Arbeit v Annabergu-Buchholzi. Jedná se o projekt pro mladé 18-35 let, na KoP v Ústí nad Labem, Chomutově, Mostě a Teplicích proběhnou informační semináře, na které budou cíleně zváni vhodní uchazeči o získání kvalifikace v SRN.</w:t>
      </w:r>
    </w:p>
    <w:p w:rsidR="00A13FB1" w:rsidRPr="00E76587" w:rsidRDefault="00A13FB1" w:rsidP="00A13FB1">
      <w:pPr>
        <w:spacing w:after="0" w:line="240" w:lineRule="auto"/>
        <w:ind w:firstLine="708"/>
        <w:jc w:val="both"/>
        <w:rPr>
          <w:rFonts w:cstheme="minorHAnsi"/>
        </w:rPr>
      </w:pPr>
      <w:r w:rsidRPr="00E76587">
        <w:rPr>
          <w:rFonts w:cstheme="minorHAnsi"/>
        </w:rPr>
        <w:t>V průběhu měsíce probíhala příprava k seminářům The Job of my Life v Chomutově, Mostě, Teplicích a Ústí nad Labem, a burzách pracovních příležitostí v Ostravě (8. 4. 2014) a Ústí n</w:t>
      </w:r>
      <w:r w:rsidR="00245830" w:rsidRPr="00E76587">
        <w:rPr>
          <w:rFonts w:cstheme="minorHAnsi"/>
        </w:rPr>
        <w:t>ad Labem</w:t>
      </w:r>
      <w:r w:rsidR="00245830" w:rsidRPr="00E76587">
        <w:rPr>
          <w:rFonts w:cstheme="minorHAnsi"/>
        </w:rPr>
        <w:br/>
      </w:r>
      <w:r w:rsidRPr="00E76587">
        <w:rPr>
          <w:rFonts w:cstheme="minorHAnsi"/>
        </w:rPr>
        <w:t>(18. 3. 2014).</w:t>
      </w:r>
    </w:p>
    <w:p w:rsidR="00A13FB1" w:rsidRPr="00E76587" w:rsidRDefault="00A13FB1" w:rsidP="00A13FB1">
      <w:pPr>
        <w:spacing w:after="0" w:line="240" w:lineRule="auto"/>
        <w:ind w:firstLine="708"/>
        <w:jc w:val="both"/>
        <w:rPr>
          <w:rFonts w:cstheme="minorHAnsi"/>
        </w:rPr>
      </w:pPr>
      <w:r w:rsidRPr="00E76587">
        <w:rPr>
          <w:rFonts w:cstheme="minorHAnsi"/>
        </w:rPr>
        <w:t xml:space="preserve">V měsíci lednu 2014 byl zaznamenán zvýšený zájem uchazečů o práci v EU/EHP a také o informace týkající se životních a pracovních podmínek v SRN, Rakousku, Švýcarsku, Nizozemsku a Velké Británii. Během tohoto měsíce došlo k celkem k rekordním </w:t>
      </w:r>
      <w:r w:rsidRPr="00E76587">
        <w:rPr>
          <w:rFonts w:cstheme="minorHAnsi"/>
          <w:b/>
        </w:rPr>
        <w:t>468</w:t>
      </w:r>
      <w:r w:rsidRPr="00E76587">
        <w:rPr>
          <w:rFonts w:cstheme="minorHAnsi"/>
        </w:rPr>
        <w:t xml:space="preserve"> kontaktům</w:t>
      </w:r>
      <w:r w:rsidR="00245830" w:rsidRPr="00E76587">
        <w:rPr>
          <w:rFonts w:cstheme="minorHAnsi"/>
        </w:rPr>
        <w:t xml:space="preserve"> se zájemci o zaměstnání, resp.</w:t>
      </w:r>
      <w:r w:rsidR="00245830" w:rsidRPr="00E76587">
        <w:rPr>
          <w:rFonts w:cstheme="minorHAnsi"/>
        </w:rPr>
        <w:br/>
      </w:r>
      <w:r w:rsidRPr="00E76587">
        <w:rPr>
          <w:rFonts w:cstheme="minorHAnsi"/>
        </w:rPr>
        <w:t>se zaměstnavateli (42), a to formou osobní návštěvy (61), telefonického rozhovoru (203) a e-mailové korespondence (144), v rámci výše zmíněných skupinových přednášek (5)</w:t>
      </w:r>
      <w:r w:rsidR="00245830" w:rsidRPr="00E76587">
        <w:rPr>
          <w:rFonts w:cstheme="minorHAnsi"/>
        </w:rPr>
        <w:t xml:space="preserve"> </w:t>
      </w:r>
      <w:r w:rsidRPr="00E76587">
        <w:rPr>
          <w:rFonts w:cstheme="minorHAnsi"/>
        </w:rPr>
        <w:t xml:space="preserve">potom byly poskytnuty informace o službách EURES 140 zájemcům. 8 kontaktních osob EURES na úrovni okresů nahlásilo za měsíc leden vyřízení celkem 45 informačních požadavků služby EURES. Pokračuje zájem absolventů o informace o práci, studiu, stážích nebo jiném uplatnění v zahraničí, začíná se zvedat zájem o letní sezónní práce. Největší počet dotazů se týká problematiky hledání volných pracovních míst, sociálního a zdravotního pojištění, daňové problematiky, rodinných dávek a problémů zasahujících do oblasti pracovně právních sporů.  </w:t>
      </w:r>
    </w:p>
    <w:p w:rsidR="00245830" w:rsidRPr="00E76587" w:rsidRDefault="00245830" w:rsidP="00992D51">
      <w:pPr>
        <w:pStyle w:val="Nadpis1"/>
        <w:jc w:val="both"/>
        <w:rPr>
          <w:b/>
          <w:caps/>
          <w:szCs w:val="22"/>
        </w:rPr>
      </w:pPr>
    </w:p>
    <w:p w:rsidR="00E253B3" w:rsidRPr="00E76587" w:rsidRDefault="002876E8" w:rsidP="00992D51">
      <w:pPr>
        <w:pStyle w:val="Nadpis1"/>
        <w:jc w:val="both"/>
        <w:rPr>
          <w:b/>
          <w:caps/>
          <w:szCs w:val="22"/>
        </w:rPr>
      </w:pPr>
      <w:bookmarkStart w:id="10" w:name="_Toc379974973"/>
      <w:r w:rsidRPr="00E76587">
        <w:rPr>
          <w:b/>
          <w:caps/>
          <w:szCs w:val="22"/>
        </w:rPr>
        <w:t>9</w:t>
      </w:r>
      <w:r w:rsidR="00C525FC" w:rsidRPr="00E76587">
        <w:rPr>
          <w:b/>
          <w:caps/>
          <w:szCs w:val="22"/>
        </w:rPr>
        <w:t xml:space="preserve">. </w:t>
      </w:r>
      <w:r w:rsidR="00E253B3" w:rsidRPr="00E76587">
        <w:rPr>
          <w:b/>
          <w:caps/>
          <w:szCs w:val="22"/>
        </w:rPr>
        <w:t>Kontrolní a inspekční činnost</w:t>
      </w:r>
      <w:r w:rsidR="005A44FE" w:rsidRPr="00E76587">
        <w:rPr>
          <w:b/>
          <w:caps/>
          <w:szCs w:val="22"/>
        </w:rPr>
        <w:t xml:space="preserve"> NA KRP ÚSTÍ NAD lABEM</w:t>
      </w:r>
      <w:bookmarkEnd w:id="10"/>
    </w:p>
    <w:p w:rsidR="00E253B3" w:rsidRPr="00E76587" w:rsidRDefault="00E253B3" w:rsidP="00992D51">
      <w:pPr>
        <w:spacing w:after="0" w:line="240" w:lineRule="auto"/>
        <w:jc w:val="both"/>
      </w:pPr>
    </w:p>
    <w:p w:rsidR="00992D51" w:rsidRPr="00E76587" w:rsidRDefault="00992D51" w:rsidP="00992D51">
      <w:pPr>
        <w:spacing w:after="0" w:line="240" w:lineRule="auto"/>
        <w:ind w:firstLine="708"/>
        <w:jc w:val="both"/>
      </w:pPr>
      <w:r w:rsidRPr="00E76587">
        <w:t>Kontrolní a inspekční činnost je prováděna na základě schválených plánů dle jednotlivých agend,</w:t>
      </w:r>
      <w:r w:rsidRPr="00E76587">
        <w:br/>
        <w:t>či na základě přijatých podnětů. Referát specializovaných kontrol Krajské pobočka v Ústí nad Labem provádí:</w:t>
      </w:r>
    </w:p>
    <w:p w:rsidR="00992D51" w:rsidRPr="00E76587" w:rsidRDefault="00992D51" w:rsidP="00992D51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E76587">
        <w:t xml:space="preserve">následné veřejnosprávní kontroly, </w:t>
      </w:r>
    </w:p>
    <w:p w:rsidR="00992D51" w:rsidRPr="00E76587" w:rsidRDefault="00992D51" w:rsidP="00992D51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E76587">
        <w:t xml:space="preserve">kontroly podle zákona o státní sociální podpoře </w:t>
      </w:r>
    </w:p>
    <w:p w:rsidR="00992D51" w:rsidRPr="00E76587" w:rsidRDefault="00992D51" w:rsidP="00992D51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E76587">
        <w:t>inspekce poskytování sociálních služeb</w:t>
      </w:r>
    </w:p>
    <w:p w:rsidR="00992D51" w:rsidRPr="00E76587" w:rsidRDefault="00992D51" w:rsidP="00992D51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E76587">
        <w:t>kontroly průměrného čistého měsíčního výdělku.</w:t>
      </w:r>
    </w:p>
    <w:p w:rsidR="00992D51" w:rsidRPr="00E76587" w:rsidRDefault="00992D51" w:rsidP="00992D51">
      <w:pPr>
        <w:spacing w:after="0" w:line="240" w:lineRule="auto"/>
        <w:jc w:val="both"/>
      </w:pPr>
      <w:r w:rsidRPr="00E76587">
        <w:t>Dále pracovnice referátu spolupracují s útvarem zaměstnanosti při kontrole investičních pobídek.</w:t>
      </w:r>
    </w:p>
    <w:p w:rsidR="00992D51" w:rsidRPr="00E76587" w:rsidRDefault="00992D51" w:rsidP="00992D51">
      <w:pPr>
        <w:spacing w:after="0" w:line="240" w:lineRule="auto"/>
        <w:ind w:firstLine="708"/>
        <w:jc w:val="both"/>
      </w:pPr>
      <w:r w:rsidRPr="00E76587">
        <w:rPr>
          <w:b/>
        </w:rPr>
        <w:t>Podle zákona č. 320/2001 Sb., o finanční kontrole</w:t>
      </w:r>
      <w:r w:rsidRPr="00E76587">
        <w:t xml:space="preserve"> - tzv. veřejnosprávní kontroly. Při výkonu těchto kontrol jsou dodržována procesní pravidla daná zákonem  552/1991 Sb., o státní kontrole (u kontrol zahájených v roce 2013), či pravidla a postupy daná novým zákonem č. 255/2012 Sb., o kontrole (kontrolní řád), který vstoupil v účinnost od 1. ledna 2014.</w:t>
      </w:r>
    </w:p>
    <w:p w:rsidR="00992D51" w:rsidRPr="00E76587" w:rsidRDefault="00992D51" w:rsidP="00992D51">
      <w:pPr>
        <w:spacing w:after="0" w:line="240" w:lineRule="auto"/>
        <w:ind w:firstLine="708"/>
        <w:jc w:val="both"/>
      </w:pPr>
      <w:r w:rsidRPr="00E76587">
        <w:t>V lednu bylo ukončeno pět kontrol, zahájeny byly kontroly dvě. V současné době není zajištěna softwarová podpora v informačním systému OK centrum, modul kontrola. Změny, které přinesla účinnost nového zákona, nebyly do aplikace promítnuty. Proto jsou kontrolní dokumenty vypracovávány ve Wordu (Pověření ke kontrole, Oznámení o zahájení kontroly, Protokol o kontrole), následně naskenovány a vloženy do kontrolního spisu v aplikaci. Tvorbě těchto dokumentů byla věnována patřičná pozornost,</w:t>
      </w:r>
      <w:r w:rsidRPr="00E76587">
        <w:br/>
        <w:t xml:space="preserve">jelikož změnou zákona byly ustanoveny nové zákonné povinnosti, které musejí obsahovat. </w:t>
      </w:r>
    </w:p>
    <w:p w:rsidR="00992D51" w:rsidRPr="00E76587" w:rsidRDefault="00992D51" w:rsidP="00992D51">
      <w:pPr>
        <w:spacing w:after="0" w:line="240" w:lineRule="auto"/>
        <w:ind w:firstLine="708"/>
        <w:jc w:val="both"/>
      </w:pPr>
      <w:r w:rsidRPr="00E76587">
        <w:t>V uvedeném období byly vyhotoveny tři výzvy k vrácení finančních prostředků příjemcem finanční podpory v celkové výši 101 143,00 Kč. Z důvodu porušení rozpočtové kázně byly postoupeny na finanční úřady dohody v celkové výši 845 658,00 Kč.</w:t>
      </w:r>
    </w:p>
    <w:p w:rsidR="00992D51" w:rsidRPr="00E76587" w:rsidRDefault="00992D51" w:rsidP="00992D51">
      <w:pPr>
        <w:spacing w:after="0" w:line="240" w:lineRule="auto"/>
        <w:ind w:firstLine="708"/>
        <w:jc w:val="both"/>
      </w:pPr>
      <w:r w:rsidRPr="00E76587">
        <w:rPr>
          <w:b/>
        </w:rPr>
        <w:t>Podle zákona č. 117/1995 Sb., o státní sociální podpoře</w:t>
      </w:r>
      <w:r w:rsidRPr="00E76587">
        <w:t xml:space="preserve"> bylo zahájeno 44 kontrol, ukončeno bylo</w:t>
      </w:r>
      <w:r w:rsidRPr="00E76587">
        <w:br/>
        <w:t>31 kontrol. Z těchto provedených kontrol byly vyčísleny přeplatky na výplatách dávek SSP v celkové výši 139 058,00 Kč.</w:t>
      </w:r>
    </w:p>
    <w:p w:rsidR="00992D51" w:rsidRPr="00E76587" w:rsidRDefault="00992D51" w:rsidP="00992D51">
      <w:pPr>
        <w:spacing w:after="0" w:line="240" w:lineRule="auto"/>
        <w:ind w:firstLine="708"/>
        <w:jc w:val="both"/>
      </w:pPr>
      <w:r w:rsidRPr="00E76587">
        <w:rPr>
          <w:b/>
        </w:rPr>
        <w:t>Inspekce poskytování sociálních služeb</w:t>
      </w:r>
      <w:r w:rsidRPr="00E76587">
        <w:t xml:space="preserve"> - v uvedeném období byla zahájeny čtyři inspekce poskytování sociálních služeb.</w:t>
      </w:r>
    </w:p>
    <w:p w:rsidR="00992D51" w:rsidRPr="00E76587" w:rsidRDefault="00992D51" w:rsidP="00992D51">
      <w:pPr>
        <w:spacing w:after="0" w:line="240" w:lineRule="auto"/>
        <w:ind w:firstLine="708"/>
        <w:jc w:val="both"/>
      </w:pPr>
      <w:r w:rsidRPr="00E76587">
        <w:rPr>
          <w:b/>
        </w:rPr>
        <w:t>Podle zákona č. 435/2004 Sb., o zaměstnanosti</w:t>
      </w:r>
      <w:r w:rsidRPr="00E76587">
        <w:t xml:space="preserve"> byly provedeny dvě kontroly průměrného měsíčního čistého výdělku.</w:t>
      </w:r>
    </w:p>
    <w:p w:rsidR="00E253B3" w:rsidRPr="00E76587" w:rsidRDefault="00E253B3" w:rsidP="00992D51">
      <w:pPr>
        <w:spacing w:after="0" w:line="240" w:lineRule="auto"/>
        <w:jc w:val="both"/>
      </w:pPr>
    </w:p>
    <w:p w:rsidR="00E253B3" w:rsidRPr="00E76587" w:rsidRDefault="002876E8" w:rsidP="00992D51">
      <w:pPr>
        <w:pStyle w:val="Nadpis1"/>
        <w:jc w:val="both"/>
        <w:rPr>
          <w:b/>
          <w:caps/>
          <w:szCs w:val="22"/>
        </w:rPr>
      </w:pPr>
      <w:bookmarkStart w:id="11" w:name="_Toc379974974"/>
      <w:r w:rsidRPr="00E76587">
        <w:rPr>
          <w:b/>
          <w:caps/>
          <w:szCs w:val="22"/>
        </w:rPr>
        <w:t>10</w:t>
      </w:r>
      <w:r w:rsidR="00E253B3" w:rsidRPr="00E76587">
        <w:rPr>
          <w:b/>
          <w:caps/>
          <w:szCs w:val="22"/>
        </w:rPr>
        <w:t xml:space="preserve">. </w:t>
      </w:r>
      <w:r w:rsidR="00996021" w:rsidRPr="00E76587">
        <w:rPr>
          <w:b/>
          <w:caps/>
          <w:szCs w:val="22"/>
        </w:rPr>
        <w:t>zahraniční zaměstnanost</w:t>
      </w:r>
      <w:r w:rsidR="005A44FE" w:rsidRPr="00E76587">
        <w:rPr>
          <w:b/>
          <w:caps/>
          <w:szCs w:val="22"/>
        </w:rPr>
        <w:t xml:space="preserve"> V ÚSTECKÉM KRAJI</w:t>
      </w:r>
      <w:bookmarkEnd w:id="11"/>
    </w:p>
    <w:p w:rsidR="00996021" w:rsidRPr="00E76587" w:rsidRDefault="00996021" w:rsidP="00996021">
      <w:pPr>
        <w:spacing w:after="0" w:line="240" w:lineRule="auto"/>
        <w:rPr>
          <w:lang w:eastAsia="cs-CZ"/>
        </w:rPr>
      </w:pPr>
    </w:p>
    <w:p w:rsidR="00270A5C" w:rsidRPr="00E76587" w:rsidRDefault="00992D51" w:rsidP="00270A5C">
      <w:pPr>
        <w:spacing w:after="0" w:line="240" w:lineRule="auto"/>
        <w:ind w:firstLine="708"/>
        <w:rPr>
          <w:lang w:eastAsia="cs-CZ"/>
        </w:rPr>
      </w:pPr>
      <w:r w:rsidRPr="00E76587">
        <w:rPr>
          <w:lang w:eastAsia="cs-CZ"/>
        </w:rPr>
        <w:t>Tabulka č. 9</w:t>
      </w:r>
      <w:r w:rsidR="00270A5C" w:rsidRPr="00E76587">
        <w:rPr>
          <w:lang w:eastAsia="cs-CZ"/>
        </w:rPr>
        <w:t xml:space="preserve"> - Přehled zahraniční zaměstnanosti i nezaměstnanosti</w:t>
      </w:r>
    </w:p>
    <w:tbl>
      <w:tblPr>
        <w:tblW w:w="9436" w:type="dxa"/>
        <w:jc w:val="center"/>
        <w:tblInd w:w="-8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9"/>
        <w:gridCol w:w="2057"/>
        <w:gridCol w:w="700"/>
        <w:gridCol w:w="500"/>
        <w:gridCol w:w="500"/>
        <w:gridCol w:w="500"/>
        <w:gridCol w:w="500"/>
        <w:gridCol w:w="500"/>
        <w:gridCol w:w="500"/>
        <w:gridCol w:w="500"/>
      </w:tblGrid>
      <w:tr w:rsidR="00E76587" w:rsidRPr="00E76587" w:rsidTr="001575D6">
        <w:trPr>
          <w:trHeight w:val="912"/>
          <w:jc w:val="center"/>
        </w:trPr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96021" w:rsidRPr="00E76587" w:rsidRDefault="001575D6" w:rsidP="00996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Zaměstnanost zahraničních občanů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textDirection w:val="btLr"/>
            <w:vAlign w:val="bottom"/>
            <w:hideMark/>
          </w:tcPr>
          <w:p w:rsidR="00996021" w:rsidRPr="00E76587" w:rsidRDefault="00996021" w:rsidP="00996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Ústecký </w:t>
            </w:r>
          </w:p>
          <w:p w:rsidR="00996021" w:rsidRPr="00E76587" w:rsidRDefault="00996021" w:rsidP="00996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kraj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bottom"/>
            <w:hideMark/>
          </w:tcPr>
          <w:p w:rsidR="00996021" w:rsidRPr="00E76587" w:rsidRDefault="00996021" w:rsidP="00996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bottom"/>
            <w:hideMark/>
          </w:tcPr>
          <w:p w:rsidR="00996021" w:rsidRPr="00E76587" w:rsidRDefault="00996021" w:rsidP="00996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bottom"/>
            <w:hideMark/>
          </w:tcPr>
          <w:p w:rsidR="00996021" w:rsidRPr="00E76587" w:rsidRDefault="00996021" w:rsidP="00996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bottom"/>
            <w:hideMark/>
          </w:tcPr>
          <w:p w:rsidR="00996021" w:rsidRPr="00E76587" w:rsidRDefault="00996021" w:rsidP="00996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bottom"/>
            <w:hideMark/>
          </w:tcPr>
          <w:p w:rsidR="00996021" w:rsidRPr="00E76587" w:rsidRDefault="00996021" w:rsidP="00996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bottom"/>
            <w:hideMark/>
          </w:tcPr>
          <w:p w:rsidR="00996021" w:rsidRPr="00E76587" w:rsidRDefault="00996021" w:rsidP="00996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bottom"/>
            <w:hideMark/>
          </w:tcPr>
          <w:p w:rsidR="00996021" w:rsidRPr="00E76587" w:rsidRDefault="00996021" w:rsidP="00996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Ústí n. L.</w:t>
            </w:r>
          </w:p>
        </w:tc>
      </w:tr>
      <w:tr w:rsidR="00E76587" w:rsidRPr="00E76587" w:rsidTr="00072C10">
        <w:trPr>
          <w:trHeight w:val="240"/>
          <w:jc w:val="center"/>
        </w:trPr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72C10" w:rsidRPr="00E76587" w:rsidRDefault="00072C10" w:rsidP="0099602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Povolení k zaměstnání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10" w:rsidRPr="00E76587" w:rsidRDefault="00072C10" w:rsidP="00996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Vydaná a prodloužená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E76587">
              <w:rPr>
                <w:rFonts w:cs="Calibri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15</w:t>
            </w:r>
          </w:p>
        </w:tc>
      </w:tr>
      <w:tr w:rsidR="00E76587" w:rsidRPr="00E76587" w:rsidTr="00072C10">
        <w:trPr>
          <w:trHeight w:val="240"/>
          <w:jc w:val="center"/>
        </w:trPr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72C10" w:rsidRPr="00E76587" w:rsidRDefault="00072C10" w:rsidP="0099602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10" w:rsidRPr="00E76587" w:rsidRDefault="00072C10" w:rsidP="00996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E76587">
              <w:rPr>
                <w:rFonts w:cs="Calibr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76587" w:rsidRPr="00E76587" w:rsidTr="00072C10">
        <w:trPr>
          <w:trHeight w:val="240"/>
          <w:jc w:val="center"/>
        </w:trPr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72C10" w:rsidRPr="00E76587" w:rsidRDefault="00072C10" w:rsidP="0099602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 toho pro členy družstev</w:t>
            </w:r>
          </w:p>
          <w:p w:rsidR="00072C10" w:rsidRPr="00E76587" w:rsidRDefault="00072C10" w:rsidP="0099602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(podle § 89 ZoZ)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10" w:rsidRPr="00E76587" w:rsidRDefault="00072C10" w:rsidP="00996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Vydaná a prodloužená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E76587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0</w:t>
            </w:r>
          </w:p>
        </w:tc>
      </w:tr>
      <w:tr w:rsidR="00E76587" w:rsidRPr="00E76587" w:rsidTr="00072C10">
        <w:trPr>
          <w:trHeight w:val="240"/>
          <w:jc w:val="center"/>
        </w:trPr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72C10" w:rsidRPr="00E76587" w:rsidRDefault="00072C10" w:rsidP="0099602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10" w:rsidRPr="00E76587" w:rsidRDefault="00072C10" w:rsidP="00996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E76587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0</w:t>
            </w:r>
          </w:p>
        </w:tc>
      </w:tr>
      <w:tr w:rsidR="00E76587" w:rsidRPr="00E76587" w:rsidTr="00072C10">
        <w:trPr>
          <w:trHeight w:val="240"/>
          <w:jc w:val="center"/>
        </w:trPr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72C10" w:rsidRPr="00E76587" w:rsidRDefault="00072C10" w:rsidP="0099602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 toho pro společníky obchodních společnost (podle § 89 ZoZ)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10" w:rsidRPr="00E76587" w:rsidRDefault="00072C10" w:rsidP="00996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Vydaná a prodloužená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E76587">
              <w:rPr>
                <w:rFonts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0</w:t>
            </w:r>
          </w:p>
        </w:tc>
      </w:tr>
      <w:tr w:rsidR="00E76587" w:rsidRPr="00E76587" w:rsidTr="00072C10">
        <w:trPr>
          <w:trHeight w:val="240"/>
          <w:jc w:val="center"/>
        </w:trPr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72C10" w:rsidRPr="00E76587" w:rsidRDefault="00072C10" w:rsidP="0099602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10" w:rsidRPr="00E76587" w:rsidRDefault="00072C10" w:rsidP="00996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E76587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0</w:t>
            </w:r>
          </w:p>
        </w:tc>
      </w:tr>
      <w:tr w:rsidR="00E76587" w:rsidRPr="00E76587" w:rsidTr="00072C10">
        <w:trPr>
          <w:trHeight w:val="240"/>
          <w:jc w:val="center"/>
        </w:trPr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72C10" w:rsidRPr="00E76587" w:rsidRDefault="00072C10" w:rsidP="0099602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 toho pro sezónní pracovníky</w:t>
            </w:r>
          </w:p>
          <w:p w:rsidR="00072C10" w:rsidRPr="00E76587" w:rsidRDefault="00072C10" w:rsidP="0099602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(podle § 96 ZoZ)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10" w:rsidRPr="00E76587" w:rsidRDefault="00072C10" w:rsidP="00996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Vydaná a prodloužená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E76587">
              <w:rPr>
                <w:rFonts w:cs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13</w:t>
            </w:r>
          </w:p>
        </w:tc>
      </w:tr>
      <w:tr w:rsidR="00E76587" w:rsidRPr="00E76587" w:rsidTr="00072C10">
        <w:trPr>
          <w:trHeight w:val="240"/>
          <w:jc w:val="center"/>
        </w:trPr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72C10" w:rsidRPr="00E76587" w:rsidRDefault="00072C10" w:rsidP="0099602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10" w:rsidRPr="00E76587" w:rsidRDefault="00072C10" w:rsidP="00996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E76587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0</w:t>
            </w:r>
          </w:p>
        </w:tc>
      </w:tr>
      <w:tr w:rsidR="00E76587" w:rsidRPr="00E76587" w:rsidTr="00072C10">
        <w:trPr>
          <w:trHeight w:val="240"/>
          <w:jc w:val="center"/>
        </w:trPr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72C10" w:rsidRPr="00E76587" w:rsidRDefault="00072C10" w:rsidP="0099602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Informační karty cizinců, kteří nepotřebují povolení k zaměstnání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10" w:rsidRPr="00E76587" w:rsidRDefault="00072C10" w:rsidP="00996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Ohlášené zahájení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E76587">
              <w:rPr>
                <w:rFonts w:cs="Calibri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20</w:t>
            </w:r>
          </w:p>
        </w:tc>
      </w:tr>
      <w:tr w:rsidR="00E76587" w:rsidRPr="00E76587" w:rsidTr="00072C10">
        <w:trPr>
          <w:trHeight w:val="240"/>
          <w:jc w:val="center"/>
        </w:trPr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72C10" w:rsidRPr="00E76587" w:rsidRDefault="00072C10" w:rsidP="0099602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10" w:rsidRPr="00E76587" w:rsidRDefault="00072C10" w:rsidP="00996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Ohlášené ukončení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E76587">
              <w:rPr>
                <w:rFonts w:cs="Calibri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12</w:t>
            </w:r>
          </w:p>
        </w:tc>
      </w:tr>
      <w:tr w:rsidR="00E76587" w:rsidRPr="00E76587" w:rsidTr="00072C10">
        <w:trPr>
          <w:trHeight w:val="240"/>
          <w:jc w:val="center"/>
        </w:trPr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72C10" w:rsidRPr="00E76587" w:rsidRDefault="00072C10" w:rsidP="0099602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Informační karty občanů EU/EHP  a Švýcarska a rodinných příslušníků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10" w:rsidRPr="00E76587" w:rsidRDefault="00072C10" w:rsidP="00996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Ohlášené zahájení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E76587">
              <w:rPr>
                <w:rFonts w:cs="Calibri"/>
                <w:b/>
                <w:bCs/>
                <w:sz w:val="20"/>
                <w:szCs w:val="20"/>
              </w:rPr>
              <w:t>368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135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81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47</w:t>
            </w:r>
          </w:p>
        </w:tc>
      </w:tr>
      <w:tr w:rsidR="00E76587" w:rsidRPr="00E76587" w:rsidTr="00072C10">
        <w:trPr>
          <w:trHeight w:val="240"/>
          <w:jc w:val="center"/>
        </w:trPr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72C10" w:rsidRPr="00E76587" w:rsidRDefault="00072C10" w:rsidP="0099602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10" w:rsidRPr="00E76587" w:rsidRDefault="00072C10" w:rsidP="00996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Ohlášené ukončení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E76587">
              <w:rPr>
                <w:rFonts w:cs="Calibri"/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19</w:t>
            </w:r>
          </w:p>
        </w:tc>
      </w:tr>
      <w:tr w:rsidR="00E76587" w:rsidRPr="00E76587" w:rsidTr="00072C10">
        <w:trPr>
          <w:trHeight w:val="240"/>
          <w:jc w:val="center"/>
        </w:trPr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96021" w:rsidRPr="00E76587" w:rsidRDefault="001575D6" w:rsidP="00996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Nezaměstnanost zahraničních občanů</w:t>
            </w: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96021" w:rsidRPr="00E76587" w:rsidRDefault="00996021" w:rsidP="00072C1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76587" w:rsidRPr="00E76587" w:rsidTr="00072C10">
        <w:trPr>
          <w:trHeight w:val="240"/>
          <w:jc w:val="center"/>
        </w:trPr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72C10" w:rsidRPr="00E76587" w:rsidRDefault="00072C10" w:rsidP="0099602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Počet evidovaných uchazečů z řad občanů EU/EHP a Švýcarska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E76587">
              <w:rPr>
                <w:rFonts w:cs="Calibri"/>
                <w:b/>
                <w:bCs/>
                <w:sz w:val="20"/>
                <w:szCs w:val="20"/>
              </w:rPr>
              <w:t>731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109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145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119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114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152</w:t>
            </w:r>
          </w:p>
        </w:tc>
      </w:tr>
      <w:tr w:rsidR="00E76587" w:rsidRPr="00E76587" w:rsidTr="00072C10">
        <w:trPr>
          <w:trHeight w:val="240"/>
          <w:jc w:val="center"/>
        </w:trPr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72C10" w:rsidRPr="00E76587" w:rsidRDefault="00072C10" w:rsidP="0099602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 toho s nárokem na podporu v nezaměstnanosti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E76587">
              <w:rPr>
                <w:rFonts w:cs="Calibri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10</w:t>
            </w:r>
          </w:p>
        </w:tc>
      </w:tr>
      <w:tr w:rsidR="00E76587" w:rsidRPr="00E76587" w:rsidTr="00072C10">
        <w:trPr>
          <w:trHeight w:val="240"/>
          <w:jc w:val="center"/>
        </w:trPr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72C10" w:rsidRPr="00E76587" w:rsidRDefault="00072C10" w:rsidP="0099602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Počet evidovaných uchazečů z řad občanů „třetích zemí“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E76587">
              <w:rPr>
                <w:rFonts w:cs="Calibri"/>
                <w:b/>
                <w:bCs/>
                <w:sz w:val="20"/>
                <w:szCs w:val="20"/>
              </w:rPr>
              <w:t>672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104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135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129</w:t>
            </w:r>
          </w:p>
        </w:tc>
      </w:tr>
      <w:tr w:rsidR="00E76587" w:rsidRPr="00E76587" w:rsidTr="00072C10">
        <w:trPr>
          <w:trHeight w:val="240"/>
          <w:jc w:val="center"/>
        </w:trPr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72C10" w:rsidRPr="00E76587" w:rsidRDefault="00072C10" w:rsidP="0099602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 toho s nárokem na podporu v nezaměstnanosti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E76587">
              <w:rPr>
                <w:rFonts w:cs="Calibri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10" w:rsidRPr="00E76587" w:rsidRDefault="00072C10" w:rsidP="00072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76587">
              <w:rPr>
                <w:rFonts w:cs="Calibri"/>
                <w:sz w:val="20"/>
                <w:szCs w:val="20"/>
              </w:rPr>
              <w:t>20</w:t>
            </w:r>
          </w:p>
        </w:tc>
      </w:tr>
    </w:tbl>
    <w:p w:rsidR="00996021" w:rsidRPr="00E76587" w:rsidRDefault="00996021" w:rsidP="00996021">
      <w:pPr>
        <w:spacing w:after="0" w:line="240" w:lineRule="auto"/>
        <w:jc w:val="both"/>
      </w:pPr>
    </w:p>
    <w:p w:rsidR="001575D6" w:rsidRPr="00E76587" w:rsidRDefault="004F5DD8" w:rsidP="001575D6">
      <w:pPr>
        <w:spacing w:after="0" w:line="240" w:lineRule="auto"/>
        <w:ind w:firstLine="708"/>
        <w:jc w:val="both"/>
        <w:rPr>
          <w:rFonts w:ascii="Calibri" w:hAnsi="Calibri" w:cs="Arial"/>
        </w:rPr>
      </w:pPr>
      <w:r w:rsidRPr="00E76587">
        <w:rPr>
          <w:rFonts w:ascii="Calibri" w:hAnsi="Calibri" w:cs="Arial"/>
        </w:rPr>
        <w:t xml:space="preserve">V průběhu </w:t>
      </w:r>
      <w:r w:rsidR="00072C10" w:rsidRPr="00E76587">
        <w:rPr>
          <w:rFonts w:ascii="Calibri" w:hAnsi="Calibri" w:cs="Arial"/>
        </w:rPr>
        <w:t>ledna bylo v Ústeckém kraji vydáno 57</w:t>
      </w:r>
      <w:r w:rsidRPr="00E76587">
        <w:rPr>
          <w:rFonts w:ascii="Calibri" w:hAnsi="Calibri" w:cs="Arial"/>
        </w:rPr>
        <w:t xml:space="preserve"> povolení k</w:t>
      </w:r>
      <w:r w:rsidR="000E24D3" w:rsidRPr="00E76587">
        <w:rPr>
          <w:rFonts w:ascii="Calibri" w:hAnsi="Calibri" w:cs="Arial"/>
        </w:rPr>
        <w:t> </w:t>
      </w:r>
      <w:r w:rsidR="00072C10" w:rsidRPr="00E76587">
        <w:rPr>
          <w:rFonts w:ascii="Calibri" w:hAnsi="Calibri" w:cs="Arial"/>
        </w:rPr>
        <w:t>zaměstnání, přičemž nejvíce (37</w:t>
      </w:r>
      <w:r w:rsidRPr="00E76587">
        <w:rPr>
          <w:rFonts w:ascii="Calibri" w:hAnsi="Calibri" w:cs="Arial"/>
        </w:rPr>
        <w:t xml:space="preserve">) připadalo na okres </w:t>
      </w:r>
      <w:r w:rsidR="00072C10" w:rsidRPr="00E76587">
        <w:rPr>
          <w:rFonts w:ascii="Calibri" w:hAnsi="Calibri" w:cs="Arial"/>
        </w:rPr>
        <w:t>Litoměřice</w:t>
      </w:r>
      <w:r w:rsidRPr="00E76587">
        <w:rPr>
          <w:rFonts w:ascii="Calibri" w:hAnsi="Calibri" w:cs="Arial"/>
        </w:rPr>
        <w:t>. Ve ste</w:t>
      </w:r>
      <w:r w:rsidR="00072C10" w:rsidRPr="00E76587">
        <w:rPr>
          <w:rFonts w:ascii="Calibri" w:hAnsi="Calibri" w:cs="Arial"/>
        </w:rPr>
        <w:t>jném období skončila platnost 21</w:t>
      </w:r>
      <w:r w:rsidRPr="00E76587">
        <w:rPr>
          <w:rFonts w:ascii="Calibri" w:hAnsi="Calibri" w:cs="Arial"/>
        </w:rPr>
        <w:t xml:space="preserve"> povolením, </w:t>
      </w:r>
      <w:r w:rsidR="00072C10" w:rsidRPr="00E76587">
        <w:rPr>
          <w:rFonts w:ascii="Calibri" w:hAnsi="Calibri" w:cs="Arial"/>
        </w:rPr>
        <w:t>nejvíce z nich (6</w:t>
      </w:r>
      <w:r w:rsidR="00926357" w:rsidRPr="00E76587">
        <w:rPr>
          <w:rFonts w:ascii="Calibri" w:hAnsi="Calibri" w:cs="Arial"/>
        </w:rPr>
        <w:t>) bylo</w:t>
      </w:r>
      <w:r w:rsidRPr="00E76587">
        <w:rPr>
          <w:rFonts w:ascii="Calibri" w:hAnsi="Calibri" w:cs="Arial"/>
        </w:rPr>
        <w:t xml:space="preserve"> v</w:t>
      </w:r>
      <w:r w:rsidR="00072C10" w:rsidRPr="00E76587">
        <w:rPr>
          <w:rFonts w:ascii="Calibri" w:hAnsi="Calibri" w:cs="Arial"/>
        </w:rPr>
        <w:t> </w:t>
      </w:r>
      <w:r w:rsidRPr="00E76587">
        <w:rPr>
          <w:rFonts w:ascii="Calibri" w:hAnsi="Calibri" w:cs="Arial"/>
        </w:rPr>
        <w:t>okrese</w:t>
      </w:r>
      <w:r w:rsidR="00072C10" w:rsidRPr="00E76587">
        <w:rPr>
          <w:rFonts w:ascii="Calibri" w:hAnsi="Calibri" w:cs="Arial"/>
        </w:rPr>
        <w:t>ch Děčín a</w:t>
      </w:r>
      <w:r w:rsidRPr="00E76587">
        <w:rPr>
          <w:rFonts w:ascii="Calibri" w:hAnsi="Calibri" w:cs="Arial"/>
        </w:rPr>
        <w:t xml:space="preserve"> </w:t>
      </w:r>
      <w:r w:rsidR="00926357" w:rsidRPr="00E76587">
        <w:rPr>
          <w:rFonts w:ascii="Calibri" w:hAnsi="Calibri" w:cs="Arial"/>
        </w:rPr>
        <w:t>Litoměřice</w:t>
      </w:r>
      <w:r w:rsidRPr="00E76587">
        <w:rPr>
          <w:rFonts w:ascii="Calibri" w:hAnsi="Calibri" w:cs="Arial"/>
        </w:rPr>
        <w:t>. Ve sledovaném měsíci p</w:t>
      </w:r>
      <w:r w:rsidR="00072C10" w:rsidRPr="00E76587">
        <w:rPr>
          <w:rFonts w:ascii="Calibri" w:hAnsi="Calibri" w:cs="Arial"/>
        </w:rPr>
        <w:t>odali žadatelé na ÚP v kraji 484</w:t>
      </w:r>
      <w:r w:rsidRPr="00E76587">
        <w:rPr>
          <w:rFonts w:ascii="Calibri" w:hAnsi="Calibri" w:cs="Arial"/>
        </w:rPr>
        <w:t xml:space="preserve"> informačn</w:t>
      </w:r>
      <w:r w:rsidR="00072C10" w:rsidRPr="00E76587">
        <w:rPr>
          <w:rFonts w:ascii="Calibri" w:hAnsi="Calibri" w:cs="Arial"/>
        </w:rPr>
        <w:t>ích karet</w:t>
      </w:r>
      <w:r w:rsidR="00072C10" w:rsidRPr="00E76587">
        <w:rPr>
          <w:rFonts w:ascii="Calibri" w:hAnsi="Calibri" w:cs="Arial"/>
        </w:rPr>
        <w:br/>
      </w:r>
      <w:r w:rsidR="000E24D3" w:rsidRPr="00E76587">
        <w:rPr>
          <w:rFonts w:ascii="Calibri" w:hAnsi="Calibri" w:cs="Arial"/>
        </w:rPr>
        <w:t xml:space="preserve">o zahájení zaměstnání, z čehož </w:t>
      </w:r>
      <w:r w:rsidR="00072C10" w:rsidRPr="00E76587">
        <w:rPr>
          <w:rFonts w:ascii="Calibri" w:hAnsi="Calibri" w:cs="Arial"/>
        </w:rPr>
        <w:t>bylo 368</w:t>
      </w:r>
      <w:r w:rsidRPr="00E76587">
        <w:rPr>
          <w:rFonts w:ascii="Calibri" w:hAnsi="Calibri" w:cs="Arial"/>
        </w:rPr>
        <w:t xml:space="preserve"> z EU/</w:t>
      </w:r>
      <w:r w:rsidR="000E24D3" w:rsidRPr="00E76587">
        <w:rPr>
          <w:rFonts w:ascii="Calibri" w:hAnsi="Calibri" w:cs="Arial"/>
        </w:rPr>
        <w:t>EHP i</w:t>
      </w:r>
      <w:r w:rsidR="00072C10" w:rsidRPr="00E76587">
        <w:rPr>
          <w:rFonts w:ascii="Calibri" w:hAnsi="Calibri" w:cs="Arial"/>
        </w:rPr>
        <w:t xml:space="preserve"> Švýcarska a 11</w:t>
      </w:r>
      <w:r w:rsidR="00926357" w:rsidRPr="00E76587">
        <w:rPr>
          <w:rFonts w:ascii="Calibri" w:hAnsi="Calibri" w:cs="Arial"/>
        </w:rPr>
        <w:t>6</w:t>
      </w:r>
      <w:r w:rsidRPr="00E76587">
        <w:rPr>
          <w:rFonts w:ascii="Calibri" w:hAnsi="Calibri" w:cs="Arial"/>
        </w:rPr>
        <w:t xml:space="preserve"> ze </w:t>
      </w:r>
      <w:r w:rsidR="00926357" w:rsidRPr="00E76587">
        <w:rPr>
          <w:rFonts w:ascii="Calibri" w:hAnsi="Calibri" w:cs="Arial"/>
        </w:rPr>
        <w:t>„</w:t>
      </w:r>
      <w:r w:rsidRPr="00E76587">
        <w:rPr>
          <w:rFonts w:ascii="Calibri" w:hAnsi="Calibri" w:cs="Arial"/>
        </w:rPr>
        <w:t>třetích zemí</w:t>
      </w:r>
      <w:r w:rsidR="00926357" w:rsidRPr="00E76587">
        <w:rPr>
          <w:rFonts w:ascii="Calibri" w:hAnsi="Calibri" w:cs="Arial"/>
        </w:rPr>
        <w:t>“</w:t>
      </w:r>
      <w:r w:rsidRPr="00E76587">
        <w:rPr>
          <w:rFonts w:ascii="Calibri" w:hAnsi="Calibri" w:cs="Arial"/>
        </w:rPr>
        <w:t xml:space="preserve">. </w:t>
      </w:r>
      <w:r w:rsidR="000E24D3" w:rsidRPr="00E76587">
        <w:rPr>
          <w:rFonts w:ascii="Calibri" w:hAnsi="Calibri" w:cs="Arial"/>
        </w:rPr>
        <w:t>Za stejnou do</w:t>
      </w:r>
      <w:r w:rsidR="00926357" w:rsidRPr="00E76587">
        <w:rPr>
          <w:rFonts w:ascii="Calibri" w:hAnsi="Calibri" w:cs="Arial"/>
        </w:rPr>
        <w:t>bu ukončilo výkon zaměstná</w:t>
      </w:r>
      <w:r w:rsidR="00072C10" w:rsidRPr="00E76587">
        <w:rPr>
          <w:rFonts w:ascii="Calibri" w:hAnsi="Calibri" w:cs="Arial"/>
        </w:rPr>
        <w:t>ní 264</w:t>
      </w:r>
      <w:r w:rsidR="000E24D3" w:rsidRPr="00E76587">
        <w:rPr>
          <w:rFonts w:ascii="Calibri" w:hAnsi="Calibri" w:cs="Arial"/>
        </w:rPr>
        <w:t xml:space="preserve"> zahraničních zaměstnanců, přičemž </w:t>
      </w:r>
      <w:r w:rsidR="00072C10" w:rsidRPr="00E76587">
        <w:rPr>
          <w:rFonts w:ascii="Calibri" w:hAnsi="Calibri" w:cs="Arial"/>
        </w:rPr>
        <w:t>206 bylo z EU/EHP či Švýcarska a 58</w:t>
      </w:r>
      <w:r w:rsidR="00072C10" w:rsidRPr="00E76587">
        <w:rPr>
          <w:rFonts w:ascii="Calibri" w:hAnsi="Calibri" w:cs="Arial"/>
        </w:rPr>
        <w:br/>
      </w:r>
      <w:r w:rsidR="000E24D3" w:rsidRPr="00E76587">
        <w:rPr>
          <w:rFonts w:ascii="Calibri" w:hAnsi="Calibri" w:cs="Arial"/>
        </w:rPr>
        <w:t xml:space="preserve">ze </w:t>
      </w:r>
      <w:r w:rsidR="00926357" w:rsidRPr="00E76587">
        <w:rPr>
          <w:rFonts w:ascii="Calibri" w:hAnsi="Calibri" w:cs="Arial"/>
        </w:rPr>
        <w:t>„</w:t>
      </w:r>
      <w:r w:rsidR="000E24D3" w:rsidRPr="00E76587">
        <w:rPr>
          <w:rFonts w:ascii="Calibri" w:hAnsi="Calibri" w:cs="Arial"/>
        </w:rPr>
        <w:t>třetích zemí</w:t>
      </w:r>
      <w:r w:rsidR="00926357" w:rsidRPr="00E76587">
        <w:rPr>
          <w:rFonts w:ascii="Calibri" w:hAnsi="Calibri" w:cs="Arial"/>
        </w:rPr>
        <w:t>“</w:t>
      </w:r>
      <w:r w:rsidR="000E24D3" w:rsidRPr="00E76587">
        <w:rPr>
          <w:rFonts w:ascii="Calibri" w:hAnsi="Calibri" w:cs="Arial"/>
        </w:rPr>
        <w:t>.</w:t>
      </w:r>
    </w:p>
    <w:p w:rsidR="000E24D3" w:rsidRPr="00E76587" w:rsidRDefault="004F5DD8" w:rsidP="000E24D3">
      <w:pPr>
        <w:spacing w:after="0" w:line="240" w:lineRule="auto"/>
        <w:ind w:firstLine="708"/>
        <w:jc w:val="both"/>
      </w:pPr>
      <w:r w:rsidRPr="00E76587">
        <w:rPr>
          <w:rFonts w:ascii="Calibri" w:hAnsi="Calibri" w:cs="Arial"/>
        </w:rPr>
        <w:t>V evidenci kontaktních pracoviš</w:t>
      </w:r>
      <w:r w:rsidR="00926357" w:rsidRPr="00E76587">
        <w:rPr>
          <w:rFonts w:ascii="Calibri" w:hAnsi="Calibri" w:cs="Arial"/>
        </w:rPr>
        <w:t>ť v Ústeckém kraji bylo k</w:t>
      </w:r>
      <w:r w:rsidR="00072C10" w:rsidRPr="00E76587">
        <w:rPr>
          <w:rFonts w:ascii="Calibri" w:hAnsi="Calibri" w:cs="Arial"/>
        </w:rPr>
        <w:t> 31. 1. 2014 evidováno 1 403</w:t>
      </w:r>
      <w:r w:rsidRPr="00E76587">
        <w:rPr>
          <w:rFonts w:ascii="Calibri" w:hAnsi="Calibri" w:cs="Arial"/>
        </w:rPr>
        <w:t xml:space="preserve"> </w:t>
      </w:r>
      <w:r w:rsidR="00072C10" w:rsidRPr="00E76587">
        <w:rPr>
          <w:rFonts w:ascii="Calibri" w:hAnsi="Calibri" w:cs="Arial"/>
        </w:rPr>
        <w:t>zahraničních občanů, přičemž 731</w:t>
      </w:r>
      <w:r w:rsidRPr="00E76587">
        <w:rPr>
          <w:rFonts w:ascii="Calibri" w:hAnsi="Calibri" w:cs="Arial"/>
        </w:rPr>
        <w:t xml:space="preserve"> bylo z řad</w:t>
      </w:r>
      <w:r w:rsidR="00072C10" w:rsidRPr="00E76587">
        <w:rPr>
          <w:rFonts w:ascii="Calibri" w:hAnsi="Calibri" w:cs="Arial"/>
        </w:rPr>
        <w:t xml:space="preserve"> občanů EU/EHP i Švýcarska a 672</w:t>
      </w:r>
      <w:r w:rsidRPr="00E76587">
        <w:rPr>
          <w:rFonts w:ascii="Calibri" w:hAnsi="Calibri" w:cs="Arial"/>
        </w:rPr>
        <w:t xml:space="preserve"> cizinců ze </w:t>
      </w:r>
      <w:r w:rsidR="00926357" w:rsidRPr="00E76587">
        <w:rPr>
          <w:rFonts w:ascii="Calibri" w:hAnsi="Calibri" w:cs="Arial"/>
        </w:rPr>
        <w:t>„</w:t>
      </w:r>
      <w:r w:rsidRPr="00E76587">
        <w:rPr>
          <w:rFonts w:ascii="Calibri" w:hAnsi="Calibri" w:cs="Arial"/>
        </w:rPr>
        <w:t>třetích zemí</w:t>
      </w:r>
      <w:r w:rsidR="00926357" w:rsidRPr="00E76587">
        <w:rPr>
          <w:rFonts w:ascii="Calibri" w:hAnsi="Calibri" w:cs="Arial"/>
        </w:rPr>
        <w:t>“</w:t>
      </w:r>
      <w:r w:rsidRPr="00E76587">
        <w:rPr>
          <w:rFonts w:ascii="Calibri" w:hAnsi="Calibri" w:cs="Arial"/>
        </w:rPr>
        <w:t xml:space="preserve">. Nejvíce </w:t>
      </w:r>
      <w:r w:rsidR="00926357" w:rsidRPr="00E76587">
        <w:rPr>
          <w:rFonts w:ascii="Calibri" w:hAnsi="Calibri" w:cs="Arial"/>
        </w:rPr>
        <w:t>cizinců</w:t>
      </w:r>
      <w:r w:rsidRPr="00E76587">
        <w:rPr>
          <w:rFonts w:ascii="Calibri" w:hAnsi="Calibri" w:cs="Arial"/>
        </w:rPr>
        <w:t xml:space="preserve"> evidovali v okrese Ústí nad Labem</w:t>
      </w:r>
      <w:r w:rsidR="00072C10" w:rsidRPr="00E76587">
        <w:rPr>
          <w:rFonts w:ascii="Calibri" w:hAnsi="Calibri" w:cs="Arial"/>
        </w:rPr>
        <w:t xml:space="preserve"> (281</w:t>
      </w:r>
      <w:r w:rsidR="000E24D3" w:rsidRPr="00E76587">
        <w:rPr>
          <w:rFonts w:ascii="Calibri" w:hAnsi="Calibri" w:cs="Arial"/>
        </w:rPr>
        <w:t>)</w:t>
      </w:r>
      <w:r w:rsidR="00072C10" w:rsidRPr="00E76587">
        <w:rPr>
          <w:rFonts w:ascii="Calibri" w:hAnsi="Calibri" w:cs="Arial"/>
        </w:rPr>
        <w:t>.</w:t>
      </w:r>
    </w:p>
    <w:p w:rsidR="000E24D3" w:rsidRPr="00E76587" w:rsidRDefault="000E24D3" w:rsidP="00072C10">
      <w:pPr>
        <w:spacing w:after="0" w:line="240" w:lineRule="auto"/>
        <w:jc w:val="both"/>
      </w:pPr>
    </w:p>
    <w:p w:rsidR="00962063" w:rsidRPr="00E76587" w:rsidRDefault="00962063" w:rsidP="00072C10">
      <w:pPr>
        <w:pStyle w:val="Nadpis1"/>
        <w:jc w:val="both"/>
        <w:rPr>
          <w:b/>
          <w:caps/>
          <w:szCs w:val="22"/>
        </w:rPr>
      </w:pPr>
    </w:p>
    <w:p w:rsidR="00072C10" w:rsidRPr="00E76587" w:rsidRDefault="00072C10" w:rsidP="00072C10">
      <w:pPr>
        <w:spacing w:after="0" w:line="240" w:lineRule="auto"/>
        <w:rPr>
          <w:lang w:eastAsia="cs-CZ"/>
        </w:rPr>
      </w:pPr>
    </w:p>
    <w:p w:rsidR="00072C10" w:rsidRPr="00E76587" w:rsidRDefault="00072C10" w:rsidP="00072C10">
      <w:pPr>
        <w:spacing w:after="0" w:line="240" w:lineRule="auto"/>
        <w:rPr>
          <w:lang w:eastAsia="cs-CZ"/>
        </w:rPr>
      </w:pPr>
    </w:p>
    <w:p w:rsidR="00072C10" w:rsidRPr="00E76587" w:rsidRDefault="00072C10" w:rsidP="00072C10">
      <w:pPr>
        <w:spacing w:after="0" w:line="240" w:lineRule="auto"/>
        <w:rPr>
          <w:lang w:eastAsia="cs-CZ"/>
        </w:rPr>
      </w:pPr>
    </w:p>
    <w:p w:rsidR="00072C10" w:rsidRPr="00E76587" w:rsidRDefault="00072C10" w:rsidP="00072C10">
      <w:pPr>
        <w:spacing w:after="0" w:line="240" w:lineRule="auto"/>
        <w:rPr>
          <w:lang w:eastAsia="cs-CZ"/>
        </w:rPr>
      </w:pPr>
    </w:p>
    <w:p w:rsidR="00072C10" w:rsidRPr="00E76587" w:rsidRDefault="00072C10" w:rsidP="00072C10">
      <w:pPr>
        <w:spacing w:after="0" w:line="240" w:lineRule="auto"/>
        <w:rPr>
          <w:lang w:eastAsia="cs-CZ"/>
        </w:rPr>
      </w:pPr>
    </w:p>
    <w:p w:rsidR="00072C10" w:rsidRPr="00E76587" w:rsidRDefault="00072C10" w:rsidP="00072C10">
      <w:pPr>
        <w:spacing w:after="0" w:line="240" w:lineRule="auto"/>
        <w:rPr>
          <w:lang w:eastAsia="cs-CZ"/>
        </w:rPr>
      </w:pPr>
    </w:p>
    <w:p w:rsidR="00072C10" w:rsidRPr="00E76587" w:rsidRDefault="00072C10" w:rsidP="00072C10">
      <w:pPr>
        <w:spacing w:after="0" w:line="240" w:lineRule="auto"/>
        <w:rPr>
          <w:lang w:eastAsia="cs-CZ"/>
        </w:rPr>
      </w:pPr>
    </w:p>
    <w:p w:rsidR="00072C10" w:rsidRPr="00E76587" w:rsidRDefault="00072C10" w:rsidP="00072C10">
      <w:pPr>
        <w:spacing w:after="0" w:line="240" w:lineRule="auto"/>
        <w:rPr>
          <w:lang w:eastAsia="cs-CZ"/>
        </w:rPr>
      </w:pPr>
    </w:p>
    <w:p w:rsidR="00072C10" w:rsidRPr="00E76587" w:rsidRDefault="00072C10" w:rsidP="00072C10">
      <w:pPr>
        <w:spacing w:after="0" w:line="240" w:lineRule="auto"/>
        <w:rPr>
          <w:lang w:eastAsia="cs-CZ"/>
        </w:rPr>
      </w:pPr>
    </w:p>
    <w:p w:rsidR="00072C10" w:rsidRPr="00E76587" w:rsidRDefault="00072C10" w:rsidP="00072C10">
      <w:pPr>
        <w:spacing w:after="0" w:line="240" w:lineRule="auto"/>
        <w:rPr>
          <w:lang w:eastAsia="cs-CZ"/>
        </w:rPr>
      </w:pPr>
    </w:p>
    <w:p w:rsidR="00072C10" w:rsidRPr="00E76587" w:rsidRDefault="00072C10" w:rsidP="00072C10">
      <w:pPr>
        <w:spacing w:after="0" w:line="240" w:lineRule="auto"/>
        <w:rPr>
          <w:lang w:eastAsia="cs-CZ"/>
        </w:rPr>
      </w:pPr>
    </w:p>
    <w:p w:rsidR="00072C10" w:rsidRPr="00E76587" w:rsidRDefault="00072C10" w:rsidP="00072C10">
      <w:pPr>
        <w:spacing w:after="0" w:line="240" w:lineRule="auto"/>
        <w:rPr>
          <w:lang w:eastAsia="cs-CZ"/>
        </w:rPr>
      </w:pPr>
    </w:p>
    <w:p w:rsidR="00072C10" w:rsidRPr="00E76587" w:rsidRDefault="00072C10" w:rsidP="00072C10">
      <w:pPr>
        <w:spacing w:after="0" w:line="240" w:lineRule="auto"/>
        <w:rPr>
          <w:lang w:eastAsia="cs-CZ"/>
        </w:rPr>
      </w:pPr>
    </w:p>
    <w:p w:rsidR="00072C10" w:rsidRPr="00E76587" w:rsidRDefault="00072C10" w:rsidP="00072C10">
      <w:pPr>
        <w:spacing w:after="0" w:line="240" w:lineRule="auto"/>
        <w:rPr>
          <w:lang w:eastAsia="cs-CZ"/>
        </w:rPr>
      </w:pPr>
    </w:p>
    <w:p w:rsidR="00072C10" w:rsidRPr="00E76587" w:rsidRDefault="00072C10" w:rsidP="00072C10">
      <w:pPr>
        <w:spacing w:after="0" w:line="240" w:lineRule="auto"/>
        <w:rPr>
          <w:lang w:eastAsia="cs-CZ"/>
        </w:rPr>
      </w:pPr>
    </w:p>
    <w:p w:rsidR="00072C10" w:rsidRPr="00E76587" w:rsidRDefault="00072C10" w:rsidP="00072C10">
      <w:pPr>
        <w:spacing w:after="0" w:line="240" w:lineRule="auto"/>
        <w:rPr>
          <w:lang w:eastAsia="cs-CZ"/>
        </w:rPr>
      </w:pPr>
    </w:p>
    <w:p w:rsidR="00072C10" w:rsidRPr="00E76587" w:rsidRDefault="00072C10" w:rsidP="00072C10">
      <w:pPr>
        <w:spacing w:after="0" w:line="240" w:lineRule="auto"/>
        <w:rPr>
          <w:lang w:eastAsia="cs-CZ"/>
        </w:rPr>
      </w:pPr>
    </w:p>
    <w:p w:rsidR="00072C10" w:rsidRPr="00E76587" w:rsidRDefault="00072C10" w:rsidP="00072C10">
      <w:pPr>
        <w:spacing w:after="0" w:line="240" w:lineRule="auto"/>
        <w:rPr>
          <w:lang w:eastAsia="cs-CZ"/>
        </w:rPr>
      </w:pPr>
    </w:p>
    <w:p w:rsidR="00072C10" w:rsidRPr="00E76587" w:rsidRDefault="00072C10" w:rsidP="00072C10">
      <w:pPr>
        <w:spacing w:after="0" w:line="240" w:lineRule="auto"/>
        <w:rPr>
          <w:lang w:eastAsia="cs-CZ"/>
        </w:rPr>
      </w:pPr>
    </w:p>
    <w:p w:rsidR="00072C10" w:rsidRPr="00E76587" w:rsidRDefault="00072C10" w:rsidP="00072C10">
      <w:pPr>
        <w:spacing w:after="0" w:line="240" w:lineRule="auto"/>
        <w:rPr>
          <w:lang w:eastAsia="cs-CZ"/>
        </w:rPr>
      </w:pPr>
    </w:p>
    <w:p w:rsidR="00072C10" w:rsidRPr="00E76587" w:rsidRDefault="00072C10" w:rsidP="00072C10">
      <w:pPr>
        <w:spacing w:after="0" w:line="240" w:lineRule="auto"/>
        <w:rPr>
          <w:lang w:eastAsia="cs-CZ"/>
        </w:rPr>
      </w:pPr>
    </w:p>
    <w:p w:rsidR="00072C10" w:rsidRPr="00E76587" w:rsidRDefault="00072C10" w:rsidP="00072C10">
      <w:pPr>
        <w:spacing w:after="0" w:line="240" w:lineRule="auto"/>
        <w:rPr>
          <w:lang w:eastAsia="cs-CZ"/>
        </w:rPr>
      </w:pPr>
    </w:p>
    <w:p w:rsidR="00072C10" w:rsidRPr="00E76587" w:rsidRDefault="00072C10" w:rsidP="00072C10">
      <w:pPr>
        <w:spacing w:after="0" w:line="240" w:lineRule="auto"/>
        <w:rPr>
          <w:lang w:eastAsia="cs-CZ"/>
        </w:rPr>
      </w:pPr>
    </w:p>
    <w:p w:rsidR="00270A5C" w:rsidRPr="00E76587" w:rsidRDefault="00270A5C" w:rsidP="00072C10">
      <w:pPr>
        <w:spacing w:after="0" w:line="240" w:lineRule="auto"/>
        <w:rPr>
          <w:lang w:eastAsia="cs-CZ"/>
        </w:rPr>
      </w:pPr>
    </w:p>
    <w:p w:rsidR="004E5B92" w:rsidRPr="00E76587" w:rsidRDefault="004E5B92" w:rsidP="00072C10">
      <w:pPr>
        <w:spacing w:after="0" w:line="240" w:lineRule="auto"/>
        <w:rPr>
          <w:lang w:eastAsia="cs-CZ"/>
        </w:rPr>
      </w:pPr>
    </w:p>
    <w:p w:rsidR="00D46917" w:rsidRPr="00E76587" w:rsidRDefault="00D46917" w:rsidP="00072C10">
      <w:pPr>
        <w:spacing w:after="0" w:line="240" w:lineRule="auto"/>
        <w:rPr>
          <w:lang w:eastAsia="cs-CZ"/>
        </w:rPr>
      </w:pPr>
    </w:p>
    <w:p w:rsidR="00992D51" w:rsidRPr="00E76587" w:rsidRDefault="00992D51" w:rsidP="00072C10">
      <w:pPr>
        <w:spacing w:after="0" w:line="240" w:lineRule="auto"/>
        <w:rPr>
          <w:lang w:eastAsia="cs-CZ"/>
        </w:rPr>
      </w:pPr>
    </w:p>
    <w:p w:rsidR="00072C10" w:rsidRPr="00E76587" w:rsidRDefault="00072C10" w:rsidP="00072C10">
      <w:pPr>
        <w:spacing w:after="0" w:line="240" w:lineRule="auto"/>
        <w:rPr>
          <w:lang w:eastAsia="cs-CZ"/>
        </w:rPr>
      </w:pPr>
    </w:p>
    <w:p w:rsidR="00072C10" w:rsidRPr="00E76587" w:rsidRDefault="00072C10" w:rsidP="00072C10">
      <w:pPr>
        <w:spacing w:after="0" w:line="240" w:lineRule="auto"/>
        <w:rPr>
          <w:lang w:eastAsia="cs-CZ"/>
        </w:rPr>
      </w:pPr>
    </w:p>
    <w:p w:rsidR="00072C10" w:rsidRPr="00E76587" w:rsidRDefault="00072C10" w:rsidP="00072C10">
      <w:pPr>
        <w:spacing w:after="0" w:line="240" w:lineRule="auto"/>
        <w:rPr>
          <w:lang w:eastAsia="cs-CZ"/>
        </w:rPr>
      </w:pPr>
    </w:p>
    <w:p w:rsidR="00072C10" w:rsidRPr="00E76587" w:rsidRDefault="00072C10" w:rsidP="00072C10">
      <w:pPr>
        <w:spacing w:after="0" w:line="240" w:lineRule="auto"/>
        <w:rPr>
          <w:lang w:eastAsia="cs-CZ"/>
        </w:rPr>
      </w:pPr>
    </w:p>
    <w:p w:rsidR="00072C10" w:rsidRPr="00E76587" w:rsidRDefault="00072C10" w:rsidP="00072C10">
      <w:pPr>
        <w:spacing w:after="0" w:line="240" w:lineRule="auto"/>
        <w:rPr>
          <w:lang w:eastAsia="cs-CZ"/>
        </w:rPr>
      </w:pPr>
    </w:p>
    <w:p w:rsidR="00072C10" w:rsidRPr="00E76587" w:rsidRDefault="00072C10" w:rsidP="00072C10">
      <w:pPr>
        <w:spacing w:after="0" w:line="240" w:lineRule="auto"/>
        <w:rPr>
          <w:lang w:eastAsia="cs-CZ"/>
        </w:rPr>
      </w:pPr>
    </w:p>
    <w:p w:rsidR="00072C10" w:rsidRPr="00E76587" w:rsidRDefault="00072C10" w:rsidP="00072C10">
      <w:pPr>
        <w:spacing w:after="0" w:line="240" w:lineRule="auto"/>
        <w:rPr>
          <w:lang w:eastAsia="cs-CZ"/>
        </w:rPr>
      </w:pPr>
    </w:p>
    <w:p w:rsidR="00072C10" w:rsidRPr="00E76587" w:rsidRDefault="00072C10" w:rsidP="00072C10">
      <w:pPr>
        <w:spacing w:after="0" w:line="240" w:lineRule="auto"/>
        <w:rPr>
          <w:lang w:eastAsia="cs-CZ"/>
        </w:rPr>
      </w:pPr>
    </w:p>
    <w:p w:rsidR="00072C10" w:rsidRPr="00E76587" w:rsidRDefault="00072C10" w:rsidP="00072C10">
      <w:pPr>
        <w:spacing w:after="0" w:line="240" w:lineRule="auto"/>
        <w:rPr>
          <w:lang w:eastAsia="cs-CZ"/>
        </w:rPr>
      </w:pPr>
    </w:p>
    <w:p w:rsidR="00072C10" w:rsidRPr="00E76587" w:rsidRDefault="00072C10" w:rsidP="00072C10">
      <w:pPr>
        <w:spacing w:after="0" w:line="240" w:lineRule="auto"/>
        <w:rPr>
          <w:lang w:eastAsia="cs-CZ"/>
        </w:rPr>
      </w:pPr>
    </w:p>
    <w:p w:rsidR="00072C10" w:rsidRPr="00E76587" w:rsidRDefault="00072C10" w:rsidP="00072C10">
      <w:pPr>
        <w:spacing w:after="0" w:line="240" w:lineRule="auto"/>
        <w:rPr>
          <w:lang w:eastAsia="cs-CZ"/>
        </w:rPr>
      </w:pPr>
    </w:p>
    <w:p w:rsidR="004E5B92" w:rsidRPr="00E76587" w:rsidRDefault="004E5B92" w:rsidP="00072C10">
      <w:pPr>
        <w:spacing w:after="0" w:line="240" w:lineRule="auto"/>
        <w:rPr>
          <w:lang w:eastAsia="cs-CZ"/>
        </w:rPr>
      </w:pPr>
    </w:p>
    <w:p w:rsidR="004E5B92" w:rsidRPr="00E76587" w:rsidRDefault="004E5B92" w:rsidP="00072C10">
      <w:pPr>
        <w:spacing w:after="0" w:line="240" w:lineRule="auto"/>
        <w:rPr>
          <w:lang w:eastAsia="cs-CZ"/>
        </w:rPr>
      </w:pPr>
    </w:p>
    <w:p w:rsidR="00D46917" w:rsidRPr="00E76587" w:rsidRDefault="00D46917" w:rsidP="00072C10">
      <w:pPr>
        <w:spacing w:after="0" w:line="240" w:lineRule="auto"/>
        <w:rPr>
          <w:lang w:eastAsia="cs-CZ"/>
        </w:rPr>
      </w:pPr>
    </w:p>
    <w:p w:rsidR="00D46917" w:rsidRPr="00E76587" w:rsidRDefault="00D46917" w:rsidP="00072C10">
      <w:pPr>
        <w:spacing w:after="0" w:line="240" w:lineRule="auto"/>
        <w:rPr>
          <w:lang w:eastAsia="cs-CZ"/>
        </w:rPr>
      </w:pPr>
    </w:p>
    <w:p w:rsidR="00336979" w:rsidRPr="00E76587" w:rsidRDefault="00DF3B3D" w:rsidP="00072C10">
      <w:pPr>
        <w:pStyle w:val="Nadpis1"/>
        <w:jc w:val="both"/>
        <w:rPr>
          <w:b/>
          <w:caps/>
          <w:szCs w:val="22"/>
        </w:rPr>
      </w:pPr>
      <w:bookmarkStart w:id="12" w:name="_Toc379974975"/>
      <w:r w:rsidRPr="00E76587">
        <w:rPr>
          <w:b/>
          <w:caps/>
          <w:szCs w:val="22"/>
        </w:rPr>
        <w:lastRenderedPageBreak/>
        <w:t>1</w:t>
      </w:r>
      <w:r w:rsidR="002C475D" w:rsidRPr="00E76587">
        <w:rPr>
          <w:b/>
          <w:caps/>
          <w:szCs w:val="22"/>
        </w:rPr>
        <w:t>1</w:t>
      </w:r>
      <w:r w:rsidRPr="00E76587">
        <w:rPr>
          <w:b/>
          <w:caps/>
          <w:szCs w:val="22"/>
        </w:rPr>
        <w:t xml:space="preserve">. přílohy - podíl nezaměstnaných </w:t>
      </w:r>
      <w:r w:rsidR="00B73FF0" w:rsidRPr="00E76587">
        <w:rPr>
          <w:b/>
          <w:caps/>
          <w:szCs w:val="22"/>
        </w:rPr>
        <w:t>v</w:t>
      </w:r>
      <w:r w:rsidR="002C475D" w:rsidRPr="00E76587">
        <w:rPr>
          <w:b/>
          <w:caps/>
          <w:szCs w:val="22"/>
        </w:rPr>
        <w:t> obcích Ústeckého kraje k</w:t>
      </w:r>
      <w:r w:rsidR="00E76587">
        <w:rPr>
          <w:b/>
          <w:caps/>
          <w:szCs w:val="22"/>
        </w:rPr>
        <w:t> </w:t>
      </w:r>
      <w:r w:rsidR="002C475D" w:rsidRPr="00E76587">
        <w:rPr>
          <w:b/>
          <w:caps/>
          <w:szCs w:val="22"/>
        </w:rPr>
        <w:t>31</w:t>
      </w:r>
      <w:r w:rsidR="00E76587">
        <w:rPr>
          <w:b/>
          <w:caps/>
          <w:szCs w:val="22"/>
        </w:rPr>
        <w:t>.</w:t>
      </w:r>
      <w:r w:rsidR="002C475D" w:rsidRPr="00E76587">
        <w:rPr>
          <w:b/>
          <w:caps/>
          <w:szCs w:val="22"/>
        </w:rPr>
        <w:t xml:space="preserve"> 1</w:t>
      </w:r>
      <w:r w:rsidRPr="00E76587">
        <w:rPr>
          <w:b/>
          <w:caps/>
          <w:szCs w:val="22"/>
        </w:rPr>
        <w:t>. 201</w:t>
      </w:r>
      <w:r w:rsidR="002C475D" w:rsidRPr="00E76587">
        <w:rPr>
          <w:b/>
          <w:caps/>
          <w:szCs w:val="22"/>
        </w:rPr>
        <w:t>4</w:t>
      </w:r>
      <w:bookmarkEnd w:id="12"/>
    </w:p>
    <w:p w:rsidR="00713432" w:rsidRPr="00E76587" w:rsidRDefault="00713432" w:rsidP="00072C10">
      <w:pPr>
        <w:spacing w:after="0" w:line="240" w:lineRule="auto"/>
        <w:rPr>
          <w:lang w:eastAsia="cs-CZ"/>
        </w:rPr>
      </w:pPr>
    </w:p>
    <w:p w:rsidR="00270A5C" w:rsidRPr="00E76587" w:rsidRDefault="00992D51" w:rsidP="00072C10">
      <w:pPr>
        <w:spacing w:after="0" w:line="240" w:lineRule="auto"/>
        <w:ind w:left="708" w:firstLine="708"/>
        <w:rPr>
          <w:lang w:eastAsia="cs-CZ"/>
        </w:rPr>
      </w:pPr>
      <w:r w:rsidRPr="00E76587">
        <w:rPr>
          <w:lang w:eastAsia="cs-CZ"/>
        </w:rPr>
        <w:t>Tabulka č. 1</w:t>
      </w:r>
      <w:r w:rsidR="002C475D" w:rsidRPr="00E76587">
        <w:rPr>
          <w:lang w:eastAsia="cs-CZ"/>
        </w:rPr>
        <w:t>0</w:t>
      </w:r>
      <w:r w:rsidR="00270A5C" w:rsidRPr="00E76587">
        <w:rPr>
          <w:lang w:eastAsia="cs-CZ"/>
        </w:rPr>
        <w:t xml:space="preserve"> - Podíl nezaměstnaných dle obcí</w:t>
      </w: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E76587" w:rsidRPr="00E76587" w:rsidTr="00577423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E76587" w:rsidRDefault="0071343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E76587" w:rsidRDefault="0071343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E76587" w:rsidRDefault="0071343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E76587" w:rsidRDefault="0071343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E76587" w:rsidRDefault="0071343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Bílence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562980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18,43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Blatno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7,40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11,91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Černovice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8,31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Droužkovice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7,26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Hora Svatého Šebestiána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563064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10,43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Hrušovany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563072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16,37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4 505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33 993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13,10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Kalek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11,01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Křimov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15,32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Málkov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8,03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Místo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7,36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Nezabylice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11,69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Spořice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9,82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Údlice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9,30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Všehrdy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563471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12,91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Výsluní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563498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5,06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 Chomutov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5 177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40 585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12,61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Boleboř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10,20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Jirkov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563099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2 153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14 637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14,39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Otvice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563277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7,84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Pesvice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546062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5,91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Strupčice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563358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7,93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Vrskmaň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563463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13,02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Všestudy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6,81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Vysoká Pec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7,46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 Jirkov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2 347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16 951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13,55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Chbany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563081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15,23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Kadaň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1 441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12 413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11,04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Kovářská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5,27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Kryštofovy Hamry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8,09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Libědice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12,92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Loučná pod Klínovcem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546518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5,64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Mašťov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9,78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Měděnec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4,30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Pětipsy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14,38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Račetice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546071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9,04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Radonice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15,35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Rokle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22,32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Vejprty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2 189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5,77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Veliká 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12,86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Vilémov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563439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6,06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 Kadaň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2 041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18 808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10,40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Domašín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12,53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Klášterec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1 234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10 769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11,37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Okounov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11,08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Perštejn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6,30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 Klášterec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1 327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11 925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11,04</w:t>
            </w:r>
          </w:p>
        </w:tc>
      </w:tr>
    </w:tbl>
    <w:p w:rsidR="00713432" w:rsidRPr="00E76587" w:rsidRDefault="00713432" w:rsidP="00072C10">
      <w:pPr>
        <w:spacing w:after="0" w:line="240" w:lineRule="auto"/>
        <w:rPr>
          <w:lang w:eastAsia="cs-CZ"/>
        </w:rPr>
      </w:pPr>
    </w:p>
    <w:p w:rsidR="00713432" w:rsidRPr="00E76587" w:rsidRDefault="00713432" w:rsidP="00072C10">
      <w:pPr>
        <w:spacing w:after="0" w:line="240" w:lineRule="auto"/>
        <w:rPr>
          <w:lang w:eastAsia="cs-CZ"/>
        </w:rPr>
      </w:pPr>
    </w:p>
    <w:p w:rsidR="002C475D" w:rsidRPr="00E76587" w:rsidRDefault="002C475D" w:rsidP="00072C10">
      <w:pPr>
        <w:spacing w:after="0" w:line="240" w:lineRule="auto"/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E76587" w:rsidRPr="00E76587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E76587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E76587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E76587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E76587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E76587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Blšany u Loun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542547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9,69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Brodec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546895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5,42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Břvany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566063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11,39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Cítoliby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542571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10,89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Černčice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542628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7,34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Dobroměřice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546861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8,93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Domoušice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10,82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Hříškov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12,38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Hřivice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8,08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Chlumčany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8,03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Chožov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15,48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Chraberce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6,55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Jimlín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9,48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Koštice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566284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8,58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Kozly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530557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12,83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Lenešice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10,05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Libčeves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566349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11,62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Líšťany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9,51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1 522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12 807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11,34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Nová 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542636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6,54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Obora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542580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7,10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Opočno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542555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17,97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Panenský Týnec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566535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7,45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Peruc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566551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1 470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10,08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Pnětluky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566578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8,61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Počedělice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566586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7,81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Postoloprty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566624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3 462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15,45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Raná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566659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9,04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Ročov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566667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10,45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Slavětín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566713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10,89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Smolnice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8,71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Toužetín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16,41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Úherce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10,58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Veltěže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566896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10,81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Vinařice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566918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9,41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Vrbno nad Lesy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566926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9,79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Vršovice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546887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9,14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Výškov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566951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14,16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Zbrašín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566977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10,70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Želkovice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530565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7,53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Žerotín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543012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14,31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 Louny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3 535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30 075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11,20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Blatno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8,77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Blšany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15,12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Krásný Dvůr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566306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9,11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Kryry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1 658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8,57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Lubenec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11,09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Nepomyšl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15,50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Očihov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566527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12,33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Petrohrad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12,97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Podbořanský Rohozec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566608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14,06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Podbořany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566616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4 352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10,12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Vroutek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566934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1 319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11,76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 Podbořany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1 239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10 910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10,72</w:t>
            </w:r>
          </w:p>
        </w:tc>
      </w:tr>
    </w:tbl>
    <w:p w:rsidR="00713432" w:rsidRPr="00E76587" w:rsidRDefault="00713432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E76587" w:rsidRPr="00E76587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E76587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E76587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E76587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E76587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E76587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Bílina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567451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1 273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10 862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11,24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Bořislav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5,31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Bystřany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567477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1 257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7,10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Bžany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5,53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Dubí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567507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5 577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11,53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Duchcov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567515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5 835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11,73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Háj u Duchcova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567523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8,23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Hostomice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567531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13,29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Hrob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567558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1 386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7,30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Hrobčice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567566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8,37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Jeníkov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8,20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Kladruby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567604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5,18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Kostomlaty pod Milešovkou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567612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5,99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Košťany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2 088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9,98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Krupka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567639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1 058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9 422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10,87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Lahošť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8,25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Ledvice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567655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8,83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Lukov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7,42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Měrunice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567698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8,13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Mikulov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4,66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Modlany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7,99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Moldava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12,24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Novosedlice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567752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1 566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10,64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Ohníč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567761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6,83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Osek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567779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3 341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7,81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Proboštov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567787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1 893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9,59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Rtyně nad Bílinou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567809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8,99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Srbice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8,30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Světec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567841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6,12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567442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3 792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33 902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10,85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Újezdeček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11,93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Zabrušany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567868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9,68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Žalany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3,87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Žim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567884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6,90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 Teplice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9 451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87 887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10,40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Bitozeves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14,45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Blažim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13,46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Čeradice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530581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18,79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Deštnice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12,14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Holedeč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566187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10,24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Liběšice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566357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12,57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Libočany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530590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4,02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Libořice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10,02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9,94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Lišany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16,88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Měcholupy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566454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19,85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Nové Sedlo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566519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15,25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Staňkovice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543128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13,48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Tuchořice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10,14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Velemyšleves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20,55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Zálužice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530603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12,43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Žatec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566985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1 502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13 120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10,85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Žiželice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18,07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 Žatec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2 299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18 771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11,66</w:t>
            </w:r>
          </w:p>
        </w:tc>
      </w:tr>
    </w:tbl>
    <w:p w:rsidR="00404D90" w:rsidRPr="00E76587" w:rsidRDefault="00404D90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E76587" w:rsidRPr="00E76587" w:rsidTr="00404D90">
        <w:trPr>
          <w:trHeight w:val="24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404D90" w:rsidRPr="00E76587" w:rsidRDefault="00404D90" w:rsidP="004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E76587" w:rsidRDefault="00404D90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E76587" w:rsidRDefault="00404D90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UoZ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E76587" w:rsidRDefault="00404D90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Obyvatelstvo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E76587" w:rsidRDefault="00404D90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Budyně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564656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1 430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13,44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Černiv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15,80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Evaň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16,65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Chotěšov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10,04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Klapý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7,90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Křesín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11,68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Libochovice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2 341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11,32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Lkáň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546691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13,07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Martiněves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10,96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Mšené-lázně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565318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1 189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12,12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Přestavlky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9,32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Radovesice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11,16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Sedlec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13,30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Slatina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565601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14,14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Žabovřesky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565938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12,75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 Libochovice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945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7 773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11,92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Bohušovice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1 770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8,98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Brňany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564613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8,94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Brozany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9,24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Býčkovice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546780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12,61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Dolánky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553646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11,86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Hlinná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564842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7,83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Horní Řepčice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546763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14,28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Chudoslavice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6,84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Kamýk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546771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6,04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Křešice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10,00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Libochovany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8,23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564567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1 485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16 604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8,85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Malíč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542491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14,05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Michalovice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542521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7,11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Miřejovice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530506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7,20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Mlékojedy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565296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14,40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Píšťany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542539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12,40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Ploskovice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565393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9,41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Polepy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565431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9,71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Staňkovice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13,39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Terezín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1 997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9,50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Travčice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565741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13,72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Trnovany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542407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4,18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Třebušín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565792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12,61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Velké Žernoseky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10,15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Vrutice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565911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10,58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Žalhostice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565946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8,75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Žitenice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565962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1 089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9,50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 Litoměřice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2 677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28 753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9,21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Drahobuz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11,51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Hoštka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1 156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5,86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Chotiněves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564966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10,75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Levín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13,05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Liběšice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1 119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11,01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Lovečkovice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11,72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Račice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4,61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Rochov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8,93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Snědovice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4,85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Štětí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6 174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8,38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Úštěk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13,00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 Štětí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1 138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12 050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9,14</w:t>
            </w:r>
          </w:p>
        </w:tc>
      </w:tr>
      <w:tr w:rsidR="00E76587" w:rsidRPr="00E76587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E76587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E76587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E76587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E76587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E76587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Čížkovice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11,71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Děčany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564729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16,09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Dlažkovice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564737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19,45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Chodovlice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564931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3,59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Chotiměř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564958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10,32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Jenčice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505528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16,61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Keblice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11,83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Lhotka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5,68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Lovosice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565229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5 769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13,33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Lukavec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13,09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Malé Žernoseky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13,28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Podsedice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565415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10,88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Prackovice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565458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13,42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Siřejovice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565598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8,47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Sulejovice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565695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7,60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Třebenice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565768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1 372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8,89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Třebívlice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565776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12,30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Úpohlavy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565806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12,32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Velemín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1 064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12,39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Vchynice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565865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11,30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Vlastislav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9,32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Vrbičany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565903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14,65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 Lovosice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1 745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14 333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12,06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Bechlín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564575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8,87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Brzánky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13,95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Bříza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564648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9,61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Ctiněves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11,90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Černěves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546852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10,40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Černouček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542423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9,66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Dobříň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564745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8,61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Doksany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10,39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Dušníky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564818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7,86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Horní Beřkovice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7,07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Hrobce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564893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13,60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Chodouny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564923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18,44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Kleneč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9,92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Kostomlaty pod Řípem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565059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15,25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Krabčice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565067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9,94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Kyškovice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6,62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Libkovice pod Řípem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13,38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Libotenice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10,64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Mnetěš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7,46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Nové Dvory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565342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11,16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Oleško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542440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10,10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Račiněves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8,60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Roudnice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8 732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10,15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Straškov-Vodochody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565679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14,69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Vědomice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8,80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Vražkov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565881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7,83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Vrbice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14,39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Záluží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542482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15,25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Židovice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9,67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 Roudnice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1 930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18 314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10,45</w:t>
            </w:r>
          </w:p>
        </w:tc>
      </w:tr>
    </w:tbl>
    <w:p w:rsidR="00713432" w:rsidRPr="00E76587" w:rsidRDefault="00713432" w:rsidP="00713432">
      <w:pPr>
        <w:rPr>
          <w:lang w:eastAsia="cs-CZ"/>
        </w:rPr>
      </w:pPr>
    </w:p>
    <w:p w:rsidR="00713432" w:rsidRPr="00E76587" w:rsidRDefault="00713432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E76587" w:rsidRPr="00E76587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E76587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E76587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E76587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E76587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E76587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Brandov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567078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11,12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Český Jiřetín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7,89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Hora Svaté Kateřiny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8,33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Horní Jiřetín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1 467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11,52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Klíny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13,06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Litvínov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567256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2 578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17 168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14,92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Lom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2 704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15,07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Louka u Litvínova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567272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16,01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Mariánské Radčice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14,58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Meziboří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3 212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14,19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Nová Ves v Horách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567329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7,44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 Litvínov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3 832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26 335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14,46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Bečov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1 119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18,07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Bělušice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11,11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Braňany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10,18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Havraň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10,76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Korozluky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567221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6,10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Lišnice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12,10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Lužice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567281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5,09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Malé 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10,65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6 407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47 323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13,44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Obrnice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567337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1 562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19,51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Patokryje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10,00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Polerady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567353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4,45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Skršín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10,43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Volevčice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12,77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Želenice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9,27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 Most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7 250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53 616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13,43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Dolní Zálezly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567931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8,51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Habrovany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567957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10,46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Homole u Panny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567973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11,69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Chabařovice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568007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1 714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12,14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Chlumec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568015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3 179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8,37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Chuderov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568023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9,08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Libouchec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568058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1 302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10,45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Malé 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568091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10,11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Malečov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568104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8,66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Petrovice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568147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7,66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Povrly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568155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1 551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10,77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Přestanov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530620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7,89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Ryjice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11,45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Řehlovice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568201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8,41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Stebno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546925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8,95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Tašov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568287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10,38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Telnice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568295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8,75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Tisá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568309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8,37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Trmice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553697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2 163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19,88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Ústí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554804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8 528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63 282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13,34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Velké 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568350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1 495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9,50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Velké Chvojno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555223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10,67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Zubrnice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568384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9,88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 Ústí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10 514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81 424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12,77</w:t>
            </w:r>
          </w:p>
        </w:tc>
      </w:tr>
    </w:tbl>
    <w:p w:rsidR="00713432" w:rsidRPr="00E76587" w:rsidRDefault="00713432" w:rsidP="00713432">
      <w:pPr>
        <w:rPr>
          <w:lang w:eastAsia="cs-CZ"/>
        </w:rPr>
      </w:pPr>
    </w:p>
    <w:p w:rsidR="00713432" w:rsidRPr="00E76587" w:rsidRDefault="00713432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E76587" w:rsidRPr="00E76587" w:rsidTr="00404D90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E76587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E76587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E76587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E76587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E76587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Arnoltice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562343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12,04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Benešov nad Ploučnicí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2 652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14,89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Bynovec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544647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12,24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Česká Kamenice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562394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3 727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13,07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4 567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33 516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13,02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Dobkovice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12,79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Dobrná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545783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14,20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Dolní Habartice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545856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13,33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Františkov nad Ploučnicí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545899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11,81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Heřmanov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562483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18,62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Horní Habartice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545929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14,13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Hřensko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562513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9,20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Huntířov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13,94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Janov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544680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14,57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Janská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530395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15,86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Jetřichovice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14,88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Jílové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3 649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10,41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Kámen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8,97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Kunratice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18,67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Kytlice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562645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6,55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Labská Stráň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544701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13,29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Ludvíkovice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546496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9,92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Malá Veleň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13,48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Malšovice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562718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11,26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545678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11,88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Merboltice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545791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16,39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Růžová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11,71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Srbská Kamenice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546348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12,90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Starý Šachov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545538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7,95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Těchlovice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555193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11,41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Valkeřice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20,63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Velká Bukovina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9,09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Verneřice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562921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15,35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Veselé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562939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9,42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 Děčín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7 086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53 134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12,90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Dolní Poustevna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562441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1 308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7,87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Doubice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530417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6,15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Jiříkov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2 643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10,40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Krásná Lípa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562611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2 294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9,42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Lipová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562661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8,00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Lobendava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545708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263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7,22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Mikulášovice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562751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1 520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9,08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Rumburk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562777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7 736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7,26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Rybniště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562793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11,68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Staré Křečany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10,78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Šluknov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3 806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11,74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Velký Šenov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562912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1 361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10,21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Vilémov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562947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654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7,49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 Rumburk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2 185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23 427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9,12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Dolní Podluží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562432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10,35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Horní Podluží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553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8,14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Chřibská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977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12,49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Jiřetín pod Jedlovou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562572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17,44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Varnsdorf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562882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1 340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10 766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76587">
              <w:rPr>
                <w:rFonts w:ascii="Calibri" w:hAnsi="Calibri" w:cs="Calibri"/>
                <w:sz w:val="20"/>
                <w:szCs w:val="20"/>
              </w:rPr>
              <w:t>12,18</w:t>
            </w:r>
          </w:p>
        </w:tc>
      </w:tr>
      <w:tr w:rsidR="00E76587" w:rsidRPr="00E76587" w:rsidTr="00E7658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 Varnsdorf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765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1 674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13 557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76587" w:rsidRPr="00E76587" w:rsidRDefault="00E76587" w:rsidP="00E76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6587">
              <w:rPr>
                <w:rFonts w:ascii="Calibri" w:hAnsi="Calibri" w:cs="Calibri"/>
                <w:b/>
                <w:bCs/>
                <w:sz w:val="20"/>
                <w:szCs w:val="20"/>
              </w:rPr>
              <w:t>12,09</w:t>
            </w:r>
          </w:p>
        </w:tc>
      </w:tr>
    </w:tbl>
    <w:p w:rsidR="00713432" w:rsidRPr="00E76587" w:rsidRDefault="00713432" w:rsidP="00713432">
      <w:pPr>
        <w:rPr>
          <w:lang w:eastAsia="cs-CZ"/>
        </w:rPr>
      </w:pPr>
    </w:p>
    <w:sectPr w:rsidR="00713432" w:rsidRPr="00E76587" w:rsidSect="00DC4C5A">
      <w:footerReference w:type="default" r:id="rId22"/>
      <w:footerReference w:type="first" r:id="rId23"/>
      <w:pgSz w:w="11906" w:h="16838"/>
      <w:pgMar w:top="794" w:right="1134" w:bottom="102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FB1" w:rsidRDefault="00A13FB1" w:rsidP="009A3B5A">
      <w:pPr>
        <w:spacing w:after="0" w:line="240" w:lineRule="auto"/>
      </w:pPr>
      <w:r>
        <w:separator/>
      </w:r>
    </w:p>
  </w:endnote>
  <w:endnote w:type="continuationSeparator" w:id="0">
    <w:p w:rsidR="00A13FB1" w:rsidRDefault="00A13FB1" w:rsidP="009A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0448785"/>
      <w:docPartObj>
        <w:docPartGallery w:val="Page Numbers (Bottom of Page)"/>
        <w:docPartUnique/>
      </w:docPartObj>
    </w:sdtPr>
    <w:sdtEndPr/>
    <w:sdtContent>
      <w:p w:rsidR="00A13FB1" w:rsidRDefault="00A13F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32B">
          <w:rPr>
            <w:noProof/>
          </w:rPr>
          <w:t>13</w:t>
        </w:r>
        <w:r>
          <w:fldChar w:fldCharType="end"/>
        </w:r>
      </w:p>
    </w:sdtContent>
  </w:sdt>
  <w:p w:rsidR="00A13FB1" w:rsidRDefault="00A13FB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773562"/>
      <w:docPartObj>
        <w:docPartGallery w:val="Page Numbers (Bottom of Page)"/>
        <w:docPartUnique/>
      </w:docPartObj>
    </w:sdtPr>
    <w:sdtEndPr/>
    <w:sdtContent>
      <w:p w:rsidR="00A13FB1" w:rsidRPr="000B1640" w:rsidRDefault="00A13FB1" w:rsidP="000B1640">
        <w:pPr>
          <w:pStyle w:val="BasicParagraph"/>
          <w:jc w:val="center"/>
          <w:rPr>
            <w:rFonts w:ascii="Calibri" w:hAnsi="Calibri" w:cs="Calibri"/>
            <w:sz w:val="20"/>
            <w:szCs w:val="20"/>
            <w:lang w:val="cs-CZ"/>
          </w:rPr>
        </w:pPr>
        <w:r>
          <w:rPr>
            <w:rFonts w:ascii="Calibri" w:hAnsi="Calibri" w:cs="Calibri"/>
            <w:sz w:val="20"/>
            <w:szCs w:val="20"/>
            <w:lang w:val="cs-CZ"/>
          </w:rPr>
          <w:t xml:space="preserve">Fax: 950 171 496 | </w:t>
        </w:r>
        <w:r w:rsidRPr="00CE38FD">
          <w:rPr>
            <w:rFonts w:ascii="Calibri" w:hAnsi="Calibri" w:cs="Calibri"/>
            <w:sz w:val="20"/>
            <w:szCs w:val="20"/>
            <w:lang w:val="cs-CZ"/>
          </w:rPr>
          <w:t>podatelna@ul.mpsv.cz</w:t>
        </w:r>
        <w:r>
          <w:rPr>
            <w:rFonts w:ascii="Calibri" w:hAnsi="Calibri" w:cs="Calibri"/>
            <w:sz w:val="20"/>
            <w:szCs w:val="20"/>
            <w:lang w:val="cs-CZ"/>
          </w:rPr>
          <w:t xml:space="preserve"> </w:t>
        </w:r>
        <w:r w:rsidRPr="00CE38FD">
          <w:rPr>
            <w:rFonts w:ascii="Calibri" w:hAnsi="Calibri" w:cs="Calibri"/>
            <w:color w:val="auto"/>
            <w:sz w:val="20"/>
            <w:szCs w:val="20"/>
            <w:lang w:val="cs-CZ"/>
          </w:rPr>
          <w:t>| www.uradprace.cz</w:t>
        </w:r>
        <w:r>
          <w:rPr>
            <w:rFonts w:ascii="Calibri" w:hAnsi="Calibri" w:cs="Calibri"/>
            <w:color w:val="302683"/>
            <w:sz w:val="20"/>
            <w:szCs w:val="20"/>
            <w:lang w:val="cs-CZ"/>
          </w:rPr>
          <w:t xml:space="preserve"> | </w:t>
        </w:r>
        <w:r>
          <w:rPr>
            <w:rFonts w:ascii="Calibri" w:hAnsi="Calibri" w:cs="Calibri"/>
            <w:noProof/>
            <w:sz w:val="20"/>
            <w:szCs w:val="20"/>
            <w:lang w:val="cs-CZ" w:eastAsia="cs-CZ"/>
          </w:rPr>
          <w:drawing>
            <wp:inline distT="0" distB="0" distL="0" distR="0" wp14:anchorId="0E9827B1" wp14:editId="7E376B11">
              <wp:extent cx="161925" cy="161925"/>
              <wp:effectExtent l="19050" t="0" r="9525" b="0"/>
              <wp:docPr id="3" name="Obrázek 2" descr="fb_icon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b_icon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12" cy="1619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Calibri" w:hAnsi="Calibri" w:cs="Calibri"/>
            <w:position w:val="-6"/>
            <w:sz w:val="20"/>
            <w:szCs w:val="20"/>
            <w:lang w:val="cs-CZ"/>
          </w:rPr>
          <w:t xml:space="preserve"> </w:t>
        </w:r>
        <w:r>
          <w:rPr>
            <w:rFonts w:ascii="Calibri" w:hAnsi="Calibri" w:cs="Calibri"/>
            <w:sz w:val="20"/>
            <w:szCs w:val="20"/>
            <w:lang w:val="cs-CZ"/>
          </w:rPr>
          <w:t>facebook.com/uradprace.cr</w:t>
        </w:r>
      </w:p>
    </w:sdtContent>
  </w:sdt>
  <w:p w:rsidR="00A13FB1" w:rsidRDefault="00A13F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FB1" w:rsidRDefault="00A13FB1" w:rsidP="009A3B5A">
      <w:pPr>
        <w:spacing w:after="0" w:line="240" w:lineRule="auto"/>
      </w:pPr>
      <w:r>
        <w:separator/>
      </w:r>
    </w:p>
  </w:footnote>
  <w:footnote w:type="continuationSeparator" w:id="0">
    <w:p w:rsidR="00A13FB1" w:rsidRDefault="00A13FB1" w:rsidP="009A3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6985307"/>
    <w:multiLevelType w:val="hybridMultilevel"/>
    <w:tmpl w:val="EF30863E"/>
    <w:lvl w:ilvl="0" w:tplc="040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96C5F33"/>
    <w:multiLevelType w:val="hybridMultilevel"/>
    <w:tmpl w:val="660EB314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F5CE5"/>
    <w:multiLevelType w:val="hybridMultilevel"/>
    <w:tmpl w:val="FC7E0512"/>
    <w:lvl w:ilvl="0" w:tplc="67AE1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25C1A"/>
    <w:multiLevelType w:val="hybridMultilevel"/>
    <w:tmpl w:val="A162C53C"/>
    <w:lvl w:ilvl="0" w:tplc="CC0A45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77464"/>
    <w:multiLevelType w:val="singleLevel"/>
    <w:tmpl w:val="60DA15C8"/>
    <w:lvl w:ilvl="0">
      <w:numFmt w:val="bullet"/>
      <w:pStyle w:val="dk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44307B5"/>
    <w:multiLevelType w:val="hybridMultilevel"/>
    <w:tmpl w:val="0B1C845A"/>
    <w:lvl w:ilvl="0" w:tplc="FA38C902">
      <w:start w:val="5"/>
      <w:numFmt w:val="upperRoman"/>
      <w:pStyle w:val="Nadpis8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3B"/>
    <w:rsid w:val="00013D00"/>
    <w:rsid w:val="00014C09"/>
    <w:rsid w:val="000150AD"/>
    <w:rsid w:val="0002129D"/>
    <w:rsid w:val="00036E9F"/>
    <w:rsid w:val="000419B8"/>
    <w:rsid w:val="00057C2B"/>
    <w:rsid w:val="00057CA1"/>
    <w:rsid w:val="00072C10"/>
    <w:rsid w:val="0008191C"/>
    <w:rsid w:val="00084F90"/>
    <w:rsid w:val="000A3F01"/>
    <w:rsid w:val="000B0A91"/>
    <w:rsid w:val="000B1640"/>
    <w:rsid w:val="000B6EEE"/>
    <w:rsid w:val="000B717B"/>
    <w:rsid w:val="000E24D3"/>
    <w:rsid w:val="00110DC3"/>
    <w:rsid w:val="0011214E"/>
    <w:rsid w:val="001133C0"/>
    <w:rsid w:val="00123747"/>
    <w:rsid w:val="00124C36"/>
    <w:rsid w:val="00130014"/>
    <w:rsid w:val="00135D97"/>
    <w:rsid w:val="00137A0F"/>
    <w:rsid w:val="001404E1"/>
    <w:rsid w:val="001417C9"/>
    <w:rsid w:val="00144CF2"/>
    <w:rsid w:val="00152134"/>
    <w:rsid w:val="001575D6"/>
    <w:rsid w:val="00161441"/>
    <w:rsid w:val="0016491C"/>
    <w:rsid w:val="00170E8F"/>
    <w:rsid w:val="00176C3B"/>
    <w:rsid w:val="0018167C"/>
    <w:rsid w:val="0018390F"/>
    <w:rsid w:val="001B05B2"/>
    <w:rsid w:val="001B7C59"/>
    <w:rsid w:val="001C0512"/>
    <w:rsid w:val="001D034F"/>
    <w:rsid w:val="001E382A"/>
    <w:rsid w:val="00206015"/>
    <w:rsid w:val="002124FB"/>
    <w:rsid w:val="00220FEC"/>
    <w:rsid w:val="00224FAB"/>
    <w:rsid w:val="0022786B"/>
    <w:rsid w:val="0023043E"/>
    <w:rsid w:val="002321C8"/>
    <w:rsid w:val="00245830"/>
    <w:rsid w:val="002611D6"/>
    <w:rsid w:val="002645FF"/>
    <w:rsid w:val="00270A5C"/>
    <w:rsid w:val="00275116"/>
    <w:rsid w:val="0027694B"/>
    <w:rsid w:val="002876E8"/>
    <w:rsid w:val="00290CD4"/>
    <w:rsid w:val="00290D24"/>
    <w:rsid w:val="002B1FE0"/>
    <w:rsid w:val="002B4A5D"/>
    <w:rsid w:val="002C1041"/>
    <w:rsid w:val="002C475D"/>
    <w:rsid w:val="002D7469"/>
    <w:rsid w:val="002E0E14"/>
    <w:rsid w:val="002E2045"/>
    <w:rsid w:val="002F55B9"/>
    <w:rsid w:val="002F6856"/>
    <w:rsid w:val="0030133F"/>
    <w:rsid w:val="00301EB3"/>
    <w:rsid w:val="00316855"/>
    <w:rsid w:val="003339D1"/>
    <w:rsid w:val="003344B6"/>
    <w:rsid w:val="00336979"/>
    <w:rsid w:val="00341877"/>
    <w:rsid w:val="0034384E"/>
    <w:rsid w:val="00346289"/>
    <w:rsid w:val="00356BDC"/>
    <w:rsid w:val="003573E3"/>
    <w:rsid w:val="003655A1"/>
    <w:rsid w:val="00374008"/>
    <w:rsid w:val="00376B3E"/>
    <w:rsid w:val="003776DF"/>
    <w:rsid w:val="00384B00"/>
    <w:rsid w:val="00391761"/>
    <w:rsid w:val="003A1162"/>
    <w:rsid w:val="003B0683"/>
    <w:rsid w:val="003D06A9"/>
    <w:rsid w:val="003D3EEC"/>
    <w:rsid w:val="003F4897"/>
    <w:rsid w:val="00404D90"/>
    <w:rsid w:val="0040649F"/>
    <w:rsid w:val="00413442"/>
    <w:rsid w:val="00415334"/>
    <w:rsid w:val="0041534C"/>
    <w:rsid w:val="00415FCF"/>
    <w:rsid w:val="00417C88"/>
    <w:rsid w:val="00431186"/>
    <w:rsid w:val="004333A8"/>
    <w:rsid w:val="00436020"/>
    <w:rsid w:val="004401D3"/>
    <w:rsid w:val="00442732"/>
    <w:rsid w:val="00443243"/>
    <w:rsid w:val="00446CB7"/>
    <w:rsid w:val="00453457"/>
    <w:rsid w:val="004575A8"/>
    <w:rsid w:val="00461B8A"/>
    <w:rsid w:val="00475646"/>
    <w:rsid w:val="0048092D"/>
    <w:rsid w:val="0049683A"/>
    <w:rsid w:val="004B7830"/>
    <w:rsid w:val="004B7CF1"/>
    <w:rsid w:val="004C601D"/>
    <w:rsid w:val="004D710E"/>
    <w:rsid w:val="004E5B92"/>
    <w:rsid w:val="004E7D20"/>
    <w:rsid w:val="004F2B4C"/>
    <w:rsid w:val="004F5DD8"/>
    <w:rsid w:val="00513A4F"/>
    <w:rsid w:val="005157D5"/>
    <w:rsid w:val="00527F64"/>
    <w:rsid w:val="00530E3D"/>
    <w:rsid w:val="005453F2"/>
    <w:rsid w:val="00563194"/>
    <w:rsid w:val="00577423"/>
    <w:rsid w:val="00582E0A"/>
    <w:rsid w:val="00585C13"/>
    <w:rsid w:val="005A3FFA"/>
    <w:rsid w:val="005A44FE"/>
    <w:rsid w:val="005B467E"/>
    <w:rsid w:val="005B7582"/>
    <w:rsid w:val="005B7724"/>
    <w:rsid w:val="005C499D"/>
    <w:rsid w:val="005C7BCE"/>
    <w:rsid w:val="005D31AF"/>
    <w:rsid w:val="005D74A6"/>
    <w:rsid w:val="005E0D71"/>
    <w:rsid w:val="005F4BC9"/>
    <w:rsid w:val="005F7131"/>
    <w:rsid w:val="00600006"/>
    <w:rsid w:val="006019A5"/>
    <w:rsid w:val="00607044"/>
    <w:rsid w:val="00607E95"/>
    <w:rsid w:val="006150F4"/>
    <w:rsid w:val="00616B2C"/>
    <w:rsid w:val="0061782E"/>
    <w:rsid w:val="0064322D"/>
    <w:rsid w:val="00644ABD"/>
    <w:rsid w:val="00655D8D"/>
    <w:rsid w:val="00655DC7"/>
    <w:rsid w:val="006621D0"/>
    <w:rsid w:val="00666089"/>
    <w:rsid w:val="00671475"/>
    <w:rsid w:val="00671965"/>
    <w:rsid w:val="00677166"/>
    <w:rsid w:val="006815FE"/>
    <w:rsid w:val="0069498F"/>
    <w:rsid w:val="006951CA"/>
    <w:rsid w:val="00697FF3"/>
    <w:rsid w:val="006A1C6F"/>
    <w:rsid w:val="006B2570"/>
    <w:rsid w:val="006C1CB4"/>
    <w:rsid w:val="006D3528"/>
    <w:rsid w:val="006F184E"/>
    <w:rsid w:val="006F5955"/>
    <w:rsid w:val="00710472"/>
    <w:rsid w:val="00713432"/>
    <w:rsid w:val="007225F6"/>
    <w:rsid w:val="00725E1B"/>
    <w:rsid w:val="00727645"/>
    <w:rsid w:val="00730FBD"/>
    <w:rsid w:val="007447E3"/>
    <w:rsid w:val="00744FD3"/>
    <w:rsid w:val="00757EB7"/>
    <w:rsid w:val="00762158"/>
    <w:rsid w:val="00775863"/>
    <w:rsid w:val="007921EC"/>
    <w:rsid w:val="0079551C"/>
    <w:rsid w:val="00797115"/>
    <w:rsid w:val="007A56F3"/>
    <w:rsid w:val="007B6BC7"/>
    <w:rsid w:val="007C6BEF"/>
    <w:rsid w:val="007D0C40"/>
    <w:rsid w:val="007F4A27"/>
    <w:rsid w:val="00821D46"/>
    <w:rsid w:val="008529D4"/>
    <w:rsid w:val="00856F33"/>
    <w:rsid w:val="00864FAB"/>
    <w:rsid w:val="00880AF2"/>
    <w:rsid w:val="00882D05"/>
    <w:rsid w:val="00893955"/>
    <w:rsid w:val="008A3D7A"/>
    <w:rsid w:val="008C392B"/>
    <w:rsid w:val="008C690B"/>
    <w:rsid w:val="008C74F4"/>
    <w:rsid w:val="008D41C4"/>
    <w:rsid w:val="008E478E"/>
    <w:rsid w:val="008F5206"/>
    <w:rsid w:val="00903463"/>
    <w:rsid w:val="0092014C"/>
    <w:rsid w:val="00921DFB"/>
    <w:rsid w:val="00926357"/>
    <w:rsid w:val="009268BF"/>
    <w:rsid w:val="00931AA6"/>
    <w:rsid w:val="00941F01"/>
    <w:rsid w:val="00951AEC"/>
    <w:rsid w:val="009557F7"/>
    <w:rsid w:val="00962063"/>
    <w:rsid w:val="00972387"/>
    <w:rsid w:val="00973845"/>
    <w:rsid w:val="00976D0B"/>
    <w:rsid w:val="009870FF"/>
    <w:rsid w:val="00992D51"/>
    <w:rsid w:val="00996021"/>
    <w:rsid w:val="009A31F7"/>
    <w:rsid w:val="009A3B5A"/>
    <w:rsid w:val="009C44FF"/>
    <w:rsid w:val="009C4D5B"/>
    <w:rsid w:val="009C67FD"/>
    <w:rsid w:val="009C6D05"/>
    <w:rsid w:val="009E0478"/>
    <w:rsid w:val="009E34E5"/>
    <w:rsid w:val="009E559B"/>
    <w:rsid w:val="009F5E11"/>
    <w:rsid w:val="00A02E00"/>
    <w:rsid w:val="00A0659E"/>
    <w:rsid w:val="00A13FB1"/>
    <w:rsid w:val="00A26BD0"/>
    <w:rsid w:val="00A30A65"/>
    <w:rsid w:val="00A34A06"/>
    <w:rsid w:val="00A55488"/>
    <w:rsid w:val="00A76772"/>
    <w:rsid w:val="00A77AD1"/>
    <w:rsid w:val="00A865D3"/>
    <w:rsid w:val="00A9171F"/>
    <w:rsid w:val="00AA03F0"/>
    <w:rsid w:val="00AB2108"/>
    <w:rsid w:val="00AC5102"/>
    <w:rsid w:val="00AC5972"/>
    <w:rsid w:val="00AD0E64"/>
    <w:rsid w:val="00AD5EE5"/>
    <w:rsid w:val="00AD6DC1"/>
    <w:rsid w:val="00AE4183"/>
    <w:rsid w:val="00AE435C"/>
    <w:rsid w:val="00AE7FFB"/>
    <w:rsid w:val="00AF1D2B"/>
    <w:rsid w:val="00AF41C3"/>
    <w:rsid w:val="00AF4D92"/>
    <w:rsid w:val="00AF7E58"/>
    <w:rsid w:val="00B049B0"/>
    <w:rsid w:val="00B070A5"/>
    <w:rsid w:val="00B26D18"/>
    <w:rsid w:val="00B41545"/>
    <w:rsid w:val="00B442F6"/>
    <w:rsid w:val="00B52A27"/>
    <w:rsid w:val="00B6489C"/>
    <w:rsid w:val="00B64F20"/>
    <w:rsid w:val="00B70995"/>
    <w:rsid w:val="00B70EF2"/>
    <w:rsid w:val="00B73FF0"/>
    <w:rsid w:val="00B770F1"/>
    <w:rsid w:val="00B773BD"/>
    <w:rsid w:val="00BB2101"/>
    <w:rsid w:val="00BB2347"/>
    <w:rsid w:val="00BB7028"/>
    <w:rsid w:val="00BC0199"/>
    <w:rsid w:val="00BC2B47"/>
    <w:rsid w:val="00BD48F5"/>
    <w:rsid w:val="00BF0EA3"/>
    <w:rsid w:val="00BF6A64"/>
    <w:rsid w:val="00BF6DDA"/>
    <w:rsid w:val="00C00833"/>
    <w:rsid w:val="00C02DE4"/>
    <w:rsid w:val="00C041FD"/>
    <w:rsid w:val="00C062C2"/>
    <w:rsid w:val="00C22545"/>
    <w:rsid w:val="00C32B67"/>
    <w:rsid w:val="00C3681F"/>
    <w:rsid w:val="00C429D2"/>
    <w:rsid w:val="00C44B51"/>
    <w:rsid w:val="00C46987"/>
    <w:rsid w:val="00C525FC"/>
    <w:rsid w:val="00C53961"/>
    <w:rsid w:val="00C54356"/>
    <w:rsid w:val="00C60483"/>
    <w:rsid w:val="00C65273"/>
    <w:rsid w:val="00C7518F"/>
    <w:rsid w:val="00C82AC6"/>
    <w:rsid w:val="00C85F75"/>
    <w:rsid w:val="00C91D93"/>
    <w:rsid w:val="00CA3240"/>
    <w:rsid w:val="00CC2011"/>
    <w:rsid w:val="00CE6576"/>
    <w:rsid w:val="00CF749C"/>
    <w:rsid w:val="00D05207"/>
    <w:rsid w:val="00D070BE"/>
    <w:rsid w:val="00D07D1E"/>
    <w:rsid w:val="00D13CAE"/>
    <w:rsid w:val="00D23AB2"/>
    <w:rsid w:val="00D338A8"/>
    <w:rsid w:val="00D36AA3"/>
    <w:rsid w:val="00D3701C"/>
    <w:rsid w:val="00D37D02"/>
    <w:rsid w:val="00D43649"/>
    <w:rsid w:val="00D437D7"/>
    <w:rsid w:val="00D46917"/>
    <w:rsid w:val="00D51950"/>
    <w:rsid w:val="00D54551"/>
    <w:rsid w:val="00D54B83"/>
    <w:rsid w:val="00D55B10"/>
    <w:rsid w:val="00D618DC"/>
    <w:rsid w:val="00D96ACC"/>
    <w:rsid w:val="00DA63EE"/>
    <w:rsid w:val="00DC268F"/>
    <w:rsid w:val="00DC4C5A"/>
    <w:rsid w:val="00DC74C7"/>
    <w:rsid w:val="00DD2A08"/>
    <w:rsid w:val="00DD2B9A"/>
    <w:rsid w:val="00DD508D"/>
    <w:rsid w:val="00DF3B3D"/>
    <w:rsid w:val="00DF5C72"/>
    <w:rsid w:val="00E01DE9"/>
    <w:rsid w:val="00E13015"/>
    <w:rsid w:val="00E14389"/>
    <w:rsid w:val="00E253B3"/>
    <w:rsid w:val="00E27B2F"/>
    <w:rsid w:val="00E358BD"/>
    <w:rsid w:val="00E36FDF"/>
    <w:rsid w:val="00E4382D"/>
    <w:rsid w:val="00E47BCB"/>
    <w:rsid w:val="00E52E9F"/>
    <w:rsid w:val="00E56091"/>
    <w:rsid w:val="00E61AF8"/>
    <w:rsid w:val="00E76587"/>
    <w:rsid w:val="00E76731"/>
    <w:rsid w:val="00E769FC"/>
    <w:rsid w:val="00E879AD"/>
    <w:rsid w:val="00E95A20"/>
    <w:rsid w:val="00EA3D35"/>
    <w:rsid w:val="00EC0723"/>
    <w:rsid w:val="00EC7BDD"/>
    <w:rsid w:val="00ED3F21"/>
    <w:rsid w:val="00EE078B"/>
    <w:rsid w:val="00EE0CC5"/>
    <w:rsid w:val="00F052AB"/>
    <w:rsid w:val="00F0703B"/>
    <w:rsid w:val="00F24DBC"/>
    <w:rsid w:val="00F32673"/>
    <w:rsid w:val="00F4232B"/>
    <w:rsid w:val="00F60636"/>
    <w:rsid w:val="00F67BBB"/>
    <w:rsid w:val="00F710D1"/>
    <w:rsid w:val="00F84314"/>
    <w:rsid w:val="00F860EB"/>
    <w:rsid w:val="00F87D45"/>
    <w:rsid w:val="00FA7EDF"/>
    <w:rsid w:val="00FB2D01"/>
    <w:rsid w:val="00FC7FD7"/>
    <w:rsid w:val="00FD376E"/>
    <w:rsid w:val="00FD7616"/>
    <w:rsid w:val="00FF4351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24DBC"/>
    <w:pPr>
      <w:keepNext/>
      <w:spacing w:after="0" w:line="240" w:lineRule="auto"/>
      <w:outlineLvl w:val="0"/>
    </w:pPr>
    <w:rPr>
      <w:rFonts w:eastAsia="Times New Roman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B21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B21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B2108"/>
    <w:pPr>
      <w:keepNext/>
      <w:spacing w:after="0" w:line="360" w:lineRule="auto"/>
      <w:jc w:val="both"/>
      <w:outlineLvl w:val="3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B210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B21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B210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B2108"/>
    <w:pPr>
      <w:keepNext/>
      <w:numPr>
        <w:numId w:val="2"/>
      </w:numPr>
      <w:tabs>
        <w:tab w:val="clear" w:pos="1080"/>
        <w:tab w:val="num" w:pos="720"/>
      </w:tabs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B2108"/>
    <w:pPr>
      <w:keepNext/>
      <w:spacing w:after="0" w:line="360" w:lineRule="auto"/>
      <w:ind w:left="360"/>
      <w:jc w:val="center"/>
      <w:outlineLvl w:val="8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nhideWhenUsed/>
    <w:rsid w:val="0092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268B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268BF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3B5A"/>
  </w:style>
  <w:style w:type="paragraph" w:styleId="Zpat">
    <w:name w:val="footer"/>
    <w:basedOn w:val="Normln"/>
    <w:link w:val="ZpatChar"/>
    <w:uiPriority w:val="99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3B5A"/>
  </w:style>
  <w:style w:type="paragraph" w:customStyle="1" w:styleId="BasicParagraph">
    <w:name w:val="[Basic Paragraph]"/>
    <w:basedOn w:val="Normln"/>
    <w:uiPriority w:val="99"/>
    <w:rsid w:val="009A3B5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Nadpis1Char">
    <w:name w:val="Nadpis 1 Char"/>
    <w:basedOn w:val="Standardnpsmoodstavce"/>
    <w:link w:val="Nadpis1"/>
    <w:rsid w:val="00F24DBC"/>
    <w:rPr>
      <w:rFonts w:eastAsia="Times New Roman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B2108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B210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B2108"/>
    <w:rPr>
      <w:rFonts w:ascii="Arial" w:eastAsia="Times New Roman" w:hAnsi="Arial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styleId="Hypertextovodkaz">
    <w:name w:val="Hyperlink"/>
    <w:uiPriority w:val="99"/>
    <w:rsid w:val="00AB2108"/>
    <w:rPr>
      <w:color w:val="0000FF"/>
      <w:u w:val="single"/>
    </w:rPr>
  </w:style>
  <w:style w:type="character" w:styleId="Sledovanodkaz">
    <w:name w:val="FollowedHyperlink"/>
    <w:rsid w:val="00AB2108"/>
    <w:rPr>
      <w:color w:val="800080"/>
      <w:u w:val="single"/>
    </w:rPr>
  </w:style>
  <w:style w:type="character" w:styleId="slostrnky">
    <w:name w:val="page number"/>
    <w:basedOn w:val="Standardnpsmoodstavce"/>
    <w:rsid w:val="00AB2108"/>
  </w:style>
  <w:style w:type="paragraph" w:styleId="Zkladntext2">
    <w:name w:val="Body Text 2"/>
    <w:basedOn w:val="Normln"/>
    <w:link w:val="Zkladntext2Char"/>
    <w:rsid w:val="00AB21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B2108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AB210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B210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AB210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Řádka"/>
    <w:rsid w:val="00AB2108"/>
    <w:pPr>
      <w:widowControl w:val="0"/>
      <w:numPr>
        <w:numId w:val="3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odsazen">
    <w:name w:val="odsazení"/>
    <w:basedOn w:val="Normln"/>
    <w:rsid w:val="00AB2108"/>
    <w:pPr>
      <w:tabs>
        <w:tab w:val="num" w:pos="1080"/>
      </w:tabs>
      <w:spacing w:after="0" w:line="240" w:lineRule="auto"/>
      <w:ind w:left="1080" w:hanging="7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AB210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B210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Textpoznpodarou">
    <w:name w:val="footnote text"/>
    <w:basedOn w:val="Normln"/>
    <w:link w:val="TextpoznpodarouChar"/>
    <w:semiHidden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AB21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B2108"/>
    <w:rPr>
      <w:vertAlign w:val="superscript"/>
    </w:rPr>
  </w:style>
  <w:style w:type="character" w:styleId="Siln">
    <w:name w:val="Strong"/>
    <w:uiPriority w:val="22"/>
    <w:qFormat/>
    <w:rsid w:val="00AB2108"/>
    <w:rPr>
      <w:b/>
    </w:rPr>
  </w:style>
  <w:style w:type="character" w:customStyle="1" w:styleId="okbasic21">
    <w:name w:val="okbasic21"/>
    <w:rsid w:val="00AB2108"/>
    <w:rPr>
      <w:rFonts w:ascii="Arial" w:hAnsi="Arial" w:cs="Arial" w:hint="default"/>
      <w:color w:val="000000"/>
      <w:sz w:val="24"/>
      <w:szCs w:val="24"/>
    </w:rPr>
  </w:style>
  <w:style w:type="table" w:styleId="Mkatabulky">
    <w:name w:val="Table Grid"/>
    <w:basedOn w:val="Normlntabulka"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znam">
    <w:name w:val="List"/>
    <w:basedOn w:val="Normln"/>
    <w:rsid w:val="00AB210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AB210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AB2108"/>
  </w:style>
  <w:style w:type="paragraph" w:styleId="Obsah1">
    <w:name w:val="toc 1"/>
    <w:basedOn w:val="Normln"/>
    <w:next w:val="Normln"/>
    <w:autoRedefine/>
    <w:uiPriority w:val="39"/>
    <w:rsid w:val="00F24DBC"/>
    <w:pPr>
      <w:tabs>
        <w:tab w:val="left" w:pos="440"/>
        <w:tab w:val="right" w:leader="dot" w:pos="9911"/>
      </w:tabs>
      <w:spacing w:after="0" w:line="720" w:lineRule="auto"/>
    </w:pPr>
    <w:rPr>
      <w:rFonts w:ascii="Times New Roman" w:eastAsia="Times New Roman" w:hAnsi="Times New Roman" w:cs="Times New Roman"/>
      <w:b/>
      <w:caps/>
      <w:noProof/>
      <w:color w:val="FF0000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rsid w:val="00AB2108"/>
    <w:pPr>
      <w:tabs>
        <w:tab w:val="left" w:pos="880"/>
        <w:tab w:val="right" w:leader="dot" w:pos="9911"/>
      </w:tabs>
      <w:spacing w:after="0" w:line="240" w:lineRule="auto"/>
      <w:ind w:left="240"/>
    </w:pPr>
    <w:rPr>
      <w:rFonts w:ascii="Times New Roman" w:eastAsia="Times New Roman" w:hAnsi="Times New Roman" w:cs="Times New Roman"/>
      <w:b/>
      <w:i/>
      <w:noProof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B2108"/>
    <w:pPr>
      <w:spacing w:after="100"/>
      <w:ind w:left="440"/>
    </w:pPr>
    <w:rPr>
      <w:rFonts w:ascii="Calibri" w:eastAsia="Times New Roman" w:hAnsi="Calibri" w:cs="Times New Roman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AB2108"/>
    <w:pPr>
      <w:spacing w:after="100"/>
      <w:ind w:left="660"/>
    </w:pPr>
    <w:rPr>
      <w:rFonts w:ascii="Calibri" w:eastAsia="Times New Roman" w:hAnsi="Calibri" w:cs="Times New Roman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AB2108"/>
    <w:pPr>
      <w:spacing w:after="100"/>
      <w:ind w:left="880"/>
    </w:pPr>
    <w:rPr>
      <w:rFonts w:ascii="Calibri" w:eastAsia="Times New Roman" w:hAnsi="Calibri" w:cs="Times New Roman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B2108"/>
    <w:pPr>
      <w:spacing w:after="100"/>
      <w:ind w:left="1100"/>
    </w:pPr>
    <w:rPr>
      <w:rFonts w:ascii="Calibri" w:eastAsia="Times New Roman" w:hAnsi="Calibri" w:cs="Times New Roman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B2108"/>
    <w:pPr>
      <w:spacing w:after="100"/>
      <w:ind w:left="1320"/>
    </w:pPr>
    <w:rPr>
      <w:rFonts w:ascii="Calibri" w:eastAsia="Times New Roman" w:hAnsi="Calibri" w:cs="Times New Roman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B2108"/>
    <w:pPr>
      <w:spacing w:after="100"/>
      <w:ind w:left="1540"/>
    </w:pPr>
    <w:rPr>
      <w:rFonts w:ascii="Calibri" w:eastAsia="Times New Roman" w:hAnsi="Calibri" w:cs="Times New Roman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B2108"/>
    <w:pPr>
      <w:spacing w:after="100"/>
      <w:ind w:left="1760"/>
    </w:pPr>
    <w:rPr>
      <w:rFonts w:ascii="Calibri" w:eastAsia="Times New Roman" w:hAnsi="Calibri" w:cs="Times New Roman"/>
      <w:lang w:eastAsia="cs-CZ"/>
    </w:rPr>
  </w:style>
  <w:style w:type="character" w:customStyle="1" w:styleId="hword">
    <w:name w:val="h_word"/>
    <w:rsid w:val="00AB2108"/>
  </w:style>
  <w:style w:type="character" w:customStyle="1" w:styleId="dictdescription">
    <w:name w:val="dict_description"/>
    <w:rsid w:val="00AB2108"/>
  </w:style>
  <w:style w:type="paragraph" w:customStyle="1" w:styleId="Default">
    <w:name w:val="Default"/>
    <w:rsid w:val="00AB2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a">
    <w:name w:val="znaka"/>
    <w:basedOn w:val="Normln"/>
    <w:rsid w:val="00AB2108"/>
    <w:pPr>
      <w:snapToGrid w:val="0"/>
      <w:spacing w:after="0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4">
    <w:name w:val="xl24"/>
    <w:basedOn w:val="Normln"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rsid w:val="00AB2108"/>
  </w:style>
  <w:style w:type="paragraph" w:customStyle="1" w:styleId="PBA12">
    <w:name w:val="PB_A12"/>
    <w:basedOn w:val="Normln"/>
    <w:rsid w:val="009C44FF"/>
    <w:pPr>
      <w:tabs>
        <w:tab w:val="left" w:pos="709"/>
      </w:tabs>
      <w:spacing w:before="120" w:after="0" w:line="312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24DBC"/>
    <w:pPr>
      <w:keepNext/>
      <w:spacing w:after="0" w:line="240" w:lineRule="auto"/>
      <w:outlineLvl w:val="0"/>
    </w:pPr>
    <w:rPr>
      <w:rFonts w:eastAsia="Times New Roman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B21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B21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B2108"/>
    <w:pPr>
      <w:keepNext/>
      <w:spacing w:after="0" w:line="360" w:lineRule="auto"/>
      <w:jc w:val="both"/>
      <w:outlineLvl w:val="3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B210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B21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B210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B2108"/>
    <w:pPr>
      <w:keepNext/>
      <w:numPr>
        <w:numId w:val="2"/>
      </w:numPr>
      <w:tabs>
        <w:tab w:val="clear" w:pos="1080"/>
        <w:tab w:val="num" w:pos="720"/>
      </w:tabs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B2108"/>
    <w:pPr>
      <w:keepNext/>
      <w:spacing w:after="0" w:line="360" w:lineRule="auto"/>
      <w:ind w:left="360"/>
      <w:jc w:val="center"/>
      <w:outlineLvl w:val="8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nhideWhenUsed/>
    <w:rsid w:val="0092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268B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268BF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3B5A"/>
  </w:style>
  <w:style w:type="paragraph" w:styleId="Zpat">
    <w:name w:val="footer"/>
    <w:basedOn w:val="Normln"/>
    <w:link w:val="ZpatChar"/>
    <w:uiPriority w:val="99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3B5A"/>
  </w:style>
  <w:style w:type="paragraph" w:customStyle="1" w:styleId="BasicParagraph">
    <w:name w:val="[Basic Paragraph]"/>
    <w:basedOn w:val="Normln"/>
    <w:uiPriority w:val="99"/>
    <w:rsid w:val="009A3B5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Nadpis1Char">
    <w:name w:val="Nadpis 1 Char"/>
    <w:basedOn w:val="Standardnpsmoodstavce"/>
    <w:link w:val="Nadpis1"/>
    <w:rsid w:val="00F24DBC"/>
    <w:rPr>
      <w:rFonts w:eastAsia="Times New Roman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B2108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B210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B2108"/>
    <w:rPr>
      <w:rFonts w:ascii="Arial" w:eastAsia="Times New Roman" w:hAnsi="Arial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styleId="Hypertextovodkaz">
    <w:name w:val="Hyperlink"/>
    <w:uiPriority w:val="99"/>
    <w:rsid w:val="00AB2108"/>
    <w:rPr>
      <w:color w:val="0000FF"/>
      <w:u w:val="single"/>
    </w:rPr>
  </w:style>
  <w:style w:type="character" w:styleId="Sledovanodkaz">
    <w:name w:val="FollowedHyperlink"/>
    <w:rsid w:val="00AB2108"/>
    <w:rPr>
      <w:color w:val="800080"/>
      <w:u w:val="single"/>
    </w:rPr>
  </w:style>
  <w:style w:type="character" w:styleId="slostrnky">
    <w:name w:val="page number"/>
    <w:basedOn w:val="Standardnpsmoodstavce"/>
    <w:rsid w:val="00AB2108"/>
  </w:style>
  <w:style w:type="paragraph" w:styleId="Zkladntext2">
    <w:name w:val="Body Text 2"/>
    <w:basedOn w:val="Normln"/>
    <w:link w:val="Zkladntext2Char"/>
    <w:rsid w:val="00AB21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B2108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AB210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B210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AB210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Řádka"/>
    <w:rsid w:val="00AB2108"/>
    <w:pPr>
      <w:widowControl w:val="0"/>
      <w:numPr>
        <w:numId w:val="3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odsazen">
    <w:name w:val="odsazení"/>
    <w:basedOn w:val="Normln"/>
    <w:rsid w:val="00AB2108"/>
    <w:pPr>
      <w:tabs>
        <w:tab w:val="num" w:pos="1080"/>
      </w:tabs>
      <w:spacing w:after="0" w:line="240" w:lineRule="auto"/>
      <w:ind w:left="1080" w:hanging="7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AB210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B210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Textpoznpodarou">
    <w:name w:val="footnote text"/>
    <w:basedOn w:val="Normln"/>
    <w:link w:val="TextpoznpodarouChar"/>
    <w:semiHidden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AB21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B2108"/>
    <w:rPr>
      <w:vertAlign w:val="superscript"/>
    </w:rPr>
  </w:style>
  <w:style w:type="character" w:styleId="Siln">
    <w:name w:val="Strong"/>
    <w:uiPriority w:val="22"/>
    <w:qFormat/>
    <w:rsid w:val="00AB2108"/>
    <w:rPr>
      <w:b/>
    </w:rPr>
  </w:style>
  <w:style w:type="character" w:customStyle="1" w:styleId="okbasic21">
    <w:name w:val="okbasic21"/>
    <w:rsid w:val="00AB2108"/>
    <w:rPr>
      <w:rFonts w:ascii="Arial" w:hAnsi="Arial" w:cs="Arial" w:hint="default"/>
      <w:color w:val="000000"/>
      <w:sz w:val="24"/>
      <w:szCs w:val="24"/>
    </w:rPr>
  </w:style>
  <w:style w:type="table" w:styleId="Mkatabulky">
    <w:name w:val="Table Grid"/>
    <w:basedOn w:val="Normlntabulka"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znam">
    <w:name w:val="List"/>
    <w:basedOn w:val="Normln"/>
    <w:rsid w:val="00AB210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AB210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AB2108"/>
  </w:style>
  <w:style w:type="paragraph" w:styleId="Obsah1">
    <w:name w:val="toc 1"/>
    <w:basedOn w:val="Normln"/>
    <w:next w:val="Normln"/>
    <w:autoRedefine/>
    <w:uiPriority w:val="39"/>
    <w:rsid w:val="00F24DBC"/>
    <w:pPr>
      <w:tabs>
        <w:tab w:val="left" w:pos="440"/>
        <w:tab w:val="right" w:leader="dot" w:pos="9911"/>
      </w:tabs>
      <w:spacing w:after="0" w:line="720" w:lineRule="auto"/>
    </w:pPr>
    <w:rPr>
      <w:rFonts w:ascii="Times New Roman" w:eastAsia="Times New Roman" w:hAnsi="Times New Roman" w:cs="Times New Roman"/>
      <w:b/>
      <w:caps/>
      <w:noProof/>
      <w:color w:val="FF0000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rsid w:val="00AB2108"/>
    <w:pPr>
      <w:tabs>
        <w:tab w:val="left" w:pos="880"/>
        <w:tab w:val="right" w:leader="dot" w:pos="9911"/>
      </w:tabs>
      <w:spacing w:after="0" w:line="240" w:lineRule="auto"/>
      <w:ind w:left="240"/>
    </w:pPr>
    <w:rPr>
      <w:rFonts w:ascii="Times New Roman" w:eastAsia="Times New Roman" w:hAnsi="Times New Roman" w:cs="Times New Roman"/>
      <w:b/>
      <w:i/>
      <w:noProof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B2108"/>
    <w:pPr>
      <w:spacing w:after="100"/>
      <w:ind w:left="440"/>
    </w:pPr>
    <w:rPr>
      <w:rFonts w:ascii="Calibri" w:eastAsia="Times New Roman" w:hAnsi="Calibri" w:cs="Times New Roman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AB2108"/>
    <w:pPr>
      <w:spacing w:after="100"/>
      <w:ind w:left="660"/>
    </w:pPr>
    <w:rPr>
      <w:rFonts w:ascii="Calibri" w:eastAsia="Times New Roman" w:hAnsi="Calibri" w:cs="Times New Roman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AB2108"/>
    <w:pPr>
      <w:spacing w:after="100"/>
      <w:ind w:left="880"/>
    </w:pPr>
    <w:rPr>
      <w:rFonts w:ascii="Calibri" w:eastAsia="Times New Roman" w:hAnsi="Calibri" w:cs="Times New Roman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B2108"/>
    <w:pPr>
      <w:spacing w:after="100"/>
      <w:ind w:left="1100"/>
    </w:pPr>
    <w:rPr>
      <w:rFonts w:ascii="Calibri" w:eastAsia="Times New Roman" w:hAnsi="Calibri" w:cs="Times New Roman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B2108"/>
    <w:pPr>
      <w:spacing w:after="100"/>
      <w:ind w:left="1320"/>
    </w:pPr>
    <w:rPr>
      <w:rFonts w:ascii="Calibri" w:eastAsia="Times New Roman" w:hAnsi="Calibri" w:cs="Times New Roman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B2108"/>
    <w:pPr>
      <w:spacing w:after="100"/>
      <w:ind w:left="1540"/>
    </w:pPr>
    <w:rPr>
      <w:rFonts w:ascii="Calibri" w:eastAsia="Times New Roman" w:hAnsi="Calibri" w:cs="Times New Roman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B2108"/>
    <w:pPr>
      <w:spacing w:after="100"/>
      <w:ind w:left="1760"/>
    </w:pPr>
    <w:rPr>
      <w:rFonts w:ascii="Calibri" w:eastAsia="Times New Roman" w:hAnsi="Calibri" w:cs="Times New Roman"/>
      <w:lang w:eastAsia="cs-CZ"/>
    </w:rPr>
  </w:style>
  <w:style w:type="character" w:customStyle="1" w:styleId="hword">
    <w:name w:val="h_word"/>
    <w:rsid w:val="00AB2108"/>
  </w:style>
  <w:style w:type="character" w:customStyle="1" w:styleId="dictdescription">
    <w:name w:val="dict_description"/>
    <w:rsid w:val="00AB2108"/>
  </w:style>
  <w:style w:type="paragraph" w:customStyle="1" w:styleId="Default">
    <w:name w:val="Default"/>
    <w:rsid w:val="00AB2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a">
    <w:name w:val="znaka"/>
    <w:basedOn w:val="Normln"/>
    <w:rsid w:val="00AB2108"/>
    <w:pPr>
      <w:snapToGrid w:val="0"/>
      <w:spacing w:after="0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4">
    <w:name w:val="xl24"/>
    <w:basedOn w:val="Normln"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rsid w:val="00AB2108"/>
  </w:style>
  <w:style w:type="paragraph" w:customStyle="1" w:styleId="PBA12">
    <w:name w:val="PB_A12"/>
    <w:basedOn w:val="Normln"/>
    <w:rsid w:val="009C44FF"/>
    <w:pPr>
      <w:tabs>
        <w:tab w:val="left" w:pos="709"/>
      </w:tabs>
      <w:spacing w:before="120" w:after="0" w:line="312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ortal.mpsv.cz/upcr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hyperlink" Target="http://portal.mpsv.cz/sz/stat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rtal.mpsv.cz/upcr/kp/ulk/informace/bulletiny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8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emf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8E6CF-6073-4FFD-94B6-4359F0A8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3371</TotalTime>
  <Pages>23</Pages>
  <Words>7057</Words>
  <Characters>41639</Characters>
  <Application>Microsoft Office Word</Application>
  <DocSecurity>0</DocSecurity>
  <Lines>346</Lines>
  <Paragraphs>97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48599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Tuček Michal Bc. (UL)</dc:creator>
  <cp:lastModifiedBy>Tuček Michal (UPU-ULA)</cp:lastModifiedBy>
  <cp:revision>189</cp:revision>
  <cp:lastPrinted>2014-02-10T08:55:00Z</cp:lastPrinted>
  <dcterms:created xsi:type="dcterms:W3CDTF">2013-08-19T11:54:00Z</dcterms:created>
  <dcterms:modified xsi:type="dcterms:W3CDTF">2014-02-12T13:17:00Z</dcterms:modified>
</cp:coreProperties>
</file>